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199" w:rsidRPr="0004355B" w:rsidRDefault="00F9086F" w:rsidP="00401199">
      <w:pPr>
        <w:pBdr>
          <w:bottom w:val="single" w:sz="12" w:space="1" w:color="auto"/>
        </w:pBdr>
        <w:tabs>
          <w:tab w:val="right" w:pos="1985"/>
          <w:tab w:val="right" w:pos="9747"/>
        </w:tabs>
        <w:rPr>
          <w:rFonts w:ascii="Arial" w:eastAsia="MS Mincho" w:hAnsi="Arial" w:cs="Arial"/>
          <w:b/>
          <w:noProof/>
          <w:lang w:val="de-DE" w:eastAsia="ja-JP"/>
        </w:rPr>
      </w:pPr>
      <w:r>
        <w:rPr>
          <w:rFonts w:ascii="Arial" w:eastAsia="MS Mincho" w:hAnsi="Arial" w:cs="Arial"/>
          <w:b/>
          <w:noProof/>
          <w:lang w:val="de-DE"/>
        </w:rPr>
        <w:t>3GPP TSG RAN WG1 #100</w:t>
      </w:r>
      <w:r w:rsidR="00105B7C">
        <w:rPr>
          <w:rFonts w:ascii="Arial" w:eastAsia="MS Mincho" w:hAnsi="Arial" w:cs="Arial"/>
          <w:b/>
          <w:noProof/>
          <w:lang w:val="de-DE"/>
        </w:rPr>
        <w:t>bis</w:t>
      </w:r>
      <w:r>
        <w:rPr>
          <w:rFonts w:ascii="Arial" w:eastAsia="MS Mincho" w:hAnsi="Arial" w:cs="Arial"/>
          <w:b/>
          <w:noProof/>
          <w:lang w:val="de-DE"/>
        </w:rPr>
        <w:tab/>
      </w:r>
      <w:r w:rsidR="00662E51" w:rsidRPr="00662E51">
        <w:rPr>
          <w:rFonts w:ascii="Arial" w:eastAsia="MS Mincho" w:hAnsi="Arial" w:cs="Arial"/>
          <w:b/>
          <w:noProof/>
          <w:lang w:val="de-DE"/>
        </w:rPr>
        <w:t>R1-2001878</w:t>
      </w:r>
    </w:p>
    <w:p w:rsidR="00401199" w:rsidRDefault="00401199" w:rsidP="00401199">
      <w:pPr>
        <w:pBdr>
          <w:bottom w:val="single" w:sz="12" w:space="1" w:color="auto"/>
        </w:pBdr>
        <w:tabs>
          <w:tab w:val="left" w:pos="1740"/>
        </w:tabs>
        <w:spacing w:beforeLines="20" w:before="62" w:afterLines="20" w:after="62"/>
        <w:rPr>
          <w:rFonts w:ascii="Arial" w:eastAsia="MS Mincho" w:hAnsi="Arial" w:cs="Arial"/>
          <w:b/>
          <w:noProof/>
          <w:lang w:val="de-DE"/>
        </w:rPr>
      </w:pPr>
      <w:r w:rsidRPr="00E376B3">
        <w:rPr>
          <w:rFonts w:ascii="Arial" w:eastAsia="MS Mincho" w:hAnsi="Arial" w:cs="Arial"/>
          <w:b/>
          <w:noProof/>
          <w:lang w:val="de-DE"/>
        </w:rPr>
        <w:t>e-Mee</w:t>
      </w:r>
      <w:r w:rsidR="00105B7C">
        <w:rPr>
          <w:rFonts w:ascii="Arial" w:eastAsia="MS Mincho" w:hAnsi="Arial" w:cs="Arial"/>
          <w:b/>
          <w:noProof/>
          <w:lang w:val="de-DE"/>
        </w:rPr>
        <w:t xml:space="preserve">ting, April </w:t>
      </w:r>
      <w:r w:rsidR="00105B7C">
        <w:rPr>
          <w:rFonts w:ascii="Arial" w:eastAsia="MS Mincho" w:hAnsi="Arial" w:cs="Arial"/>
          <w:b/>
          <w:bCs/>
          <w:noProof/>
          <w:lang w:val="en-GB"/>
        </w:rPr>
        <w:t>20</w:t>
      </w:r>
      <w:r w:rsidR="00105B7C">
        <w:rPr>
          <w:rFonts w:ascii="Arial" w:eastAsia="MS Mincho" w:hAnsi="Arial" w:cs="Arial"/>
          <w:b/>
          <w:bCs/>
          <w:noProof/>
          <w:vertAlign w:val="superscript"/>
          <w:lang w:val="en-GB"/>
        </w:rPr>
        <w:t>th</w:t>
      </w:r>
      <w:r>
        <w:rPr>
          <w:rFonts w:ascii="Arial" w:eastAsia="MS Mincho" w:hAnsi="Arial" w:cs="Arial"/>
          <w:b/>
          <w:noProof/>
          <w:lang w:val="de-DE"/>
        </w:rPr>
        <w:t>–</w:t>
      </w:r>
      <w:r w:rsidR="00105B7C">
        <w:rPr>
          <w:rFonts w:ascii="Arial" w:eastAsia="MS Mincho" w:hAnsi="Arial" w:cs="Arial"/>
          <w:b/>
          <w:noProof/>
          <w:lang w:val="de-DE"/>
        </w:rPr>
        <w:t xml:space="preserve">April </w:t>
      </w:r>
      <w:r w:rsidR="00105B7C">
        <w:rPr>
          <w:rFonts w:ascii="Arial" w:eastAsia="MS Mincho" w:hAnsi="Arial" w:cs="Arial"/>
          <w:b/>
          <w:bCs/>
          <w:noProof/>
          <w:lang w:val="en-GB"/>
        </w:rPr>
        <w:t>30</w:t>
      </w:r>
      <w:r w:rsidR="00105B7C">
        <w:rPr>
          <w:rFonts w:ascii="Arial" w:eastAsia="MS Mincho" w:hAnsi="Arial" w:cs="Arial"/>
          <w:b/>
          <w:bCs/>
          <w:noProof/>
          <w:vertAlign w:val="superscript"/>
          <w:lang w:val="en-GB"/>
        </w:rPr>
        <w:t>th</w:t>
      </w:r>
      <w:r w:rsidRPr="00E376B3">
        <w:rPr>
          <w:rFonts w:ascii="Arial" w:eastAsia="MS Mincho" w:hAnsi="Arial" w:cs="Arial"/>
          <w:b/>
          <w:noProof/>
          <w:lang w:val="de-DE"/>
        </w:rPr>
        <w:t>, 2020</w:t>
      </w:r>
    </w:p>
    <w:p w:rsidR="00D63E3B" w:rsidRPr="00401199" w:rsidRDefault="00D63E3B" w:rsidP="00AB3E8F">
      <w:pPr>
        <w:pBdr>
          <w:bottom w:val="single" w:sz="12" w:space="1" w:color="auto"/>
        </w:pBdr>
        <w:tabs>
          <w:tab w:val="left" w:pos="1985"/>
        </w:tabs>
        <w:jc w:val="both"/>
        <w:rPr>
          <w:rFonts w:ascii="Arial" w:hAnsi="Arial"/>
          <w:b/>
          <w:lang w:val="de-DE" w:eastAsia="ja-JP"/>
        </w:rPr>
      </w:pPr>
    </w:p>
    <w:p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0" w:name="Source"/>
      <w:bookmarkEnd w:id="0"/>
      <w:r>
        <w:rPr>
          <w:rFonts w:ascii="Arial" w:hAnsi="Arial" w:cs="Arial"/>
          <w:b/>
        </w:rPr>
        <w:tab/>
      </w:r>
      <w:r w:rsidR="0023017E" w:rsidRPr="0023017E">
        <w:rPr>
          <w:rFonts w:ascii="Arial" w:hAnsi="Arial" w:cs="Arial"/>
          <w:b/>
        </w:rPr>
        <w:t>7.2.4.</w:t>
      </w:r>
      <w:r w:rsidR="008A0252">
        <w:rPr>
          <w:rFonts w:ascii="Arial" w:hAnsi="Arial" w:cs="Arial"/>
          <w:b/>
        </w:rPr>
        <w:t>3</w:t>
      </w:r>
    </w:p>
    <w:p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rsidR="00145C73"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FC6D83" w:rsidRPr="00FC6D83">
        <w:rPr>
          <w:rFonts w:ascii="Arial" w:hAnsi="Arial" w:cs="Arial"/>
          <w:b/>
        </w:rPr>
        <w:t>Remaining issues on sidelink synchronization procedure</w:t>
      </w:r>
    </w:p>
    <w:p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rsidR="00DB4AA9" w:rsidRDefault="00965BD1" w:rsidP="00A45210">
      <w:pPr>
        <w:pStyle w:val="a6"/>
        <w:spacing w:afterLines="50" w:after="156"/>
        <w:jc w:val="both"/>
        <w:rPr>
          <w:rFonts w:eastAsiaTheme="minorEastAsia"/>
          <w:lang w:eastAsia="zh-CN"/>
        </w:rPr>
      </w:pPr>
      <w:r>
        <w:rPr>
          <w:rFonts w:eastAsiaTheme="minorEastAsia"/>
          <w:lang w:eastAsia="zh-CN"/>
        </w:rPr>
        <w:t>In</w:t>
      </w:r>
      <w:r w:rsidR="00105B7C">
        <w:rPr>
          <w:rFonts w:eastAsiaTheme="minorEastAsia"/>
          <w:lang w:eastAsia="zh-CN"/>
        </w:rPr>
        <w:t xml:space="preserve"> RAN1#100</w:t>
      </w:r>
      <w:r w:rsidR="006B7B26">
        <w:rPr>
          <w:rFonts w:eastAsiaTheme="minorEastAsia"/>
          <w:lang w:eastAsia="zh-CN"/>
        </w:rPr>
        <w:t>-</w:t>
      </w:r>
      <w:r w:rsidR="00105B7C">
        <w:rPr>
          <w:rFonts w:eastAsiaTheme="minorEastAsia"/>
          <w:lang w:eastAsia="zh-CN"/>
        </w:rPr>
        <w:t>e</w:t>
      </w:r>
      <w:r>
        <w:rPr>
          <w:rFonts w:eastAsiaTheme="minorEastAsia"/>
          <w:lang w:eastAsia="zh-CN"/>
        </w:rPr>
        <w:t xml:space="preserve"> online meeting</w:t>
      </w:r>
      <w:r w:rsidR="00105B7C">
        <w:rPr>
          <w:rFonts w:eastAsiaTheme="minorEastAsia"/>
          <w:lang w:eastAsia="zh-CN"/>
        </w:rPr>
        <w:t xml:space="preserve">, </w:t>
      </w:r>
      <w:r w:rsidR="00A45210">
        <w:rPr>
          <w:rFonts w:eastAsiaTheme="minorEastAsia"/>
          <w:lang w:eastAsia="zh-CN"/>
        </w:rPr>
        <w:t xml:space="preserve">3 issues identified as top priority </w:t>
      </w:r>
      <w:r w:rsidR="00946B74">
        <w:rPr>
          <w:rFonts w:eastAsiaTheme="minorEastAsia"/>
          <w:lang w:eastAsia="zh-CN"/>
        </w:rPr>
        <w:t xml:space="preserve">went </w:t>
      </w:r>
      <w:r>
        <w:rPr>
          <w:rFonts w:eastAsiaTheme="minorEastAsia"/>
          <w:lang w:eastAsia="zh-CN"/>
        </w:rPr>
        <w:t>in</w:t>
      </w:r>
      <w:r w:rsidR="00946B74">
        <w:rPr>
          <w:rFonts w:eastAsiaTheme="minorEastAsia"/>
          <w:lang w:eastAsia="zh-CN"/>
        </w:rPr>
        <w:t>to email discussions</w:t>
      </w:r>
      <w:r w:rsidR="00C03B7D">
        <w:rPr>
          <w:rFonts w:eastAsiaTheme="minorEastAsia"/>
          <w:lang w:eastAsia="zh-CN"/>
        </w:rPr>
        <w:t>, and t</w:t>
      </w:r>
      <w:r w:rsidR="00946B74">
        <w:rPr>
          <w:rFonts w:eastAsiaTheme="minorEastAsia"/>
          <w:lang w:eastAsia="zh-CN"/>
        </w:rPr>
        <w:t xml:space="preserve">he </w:t>
      </w:r>
      <w:r w:rsidR="00993E99">
        <w:rPr>
          <w:rFonts w:eastAsiaTheme="minorEastAsia"/>
          <w:lang w:eastAsia="zh-CN"/>
        </w:rPr>
        <w:t xml:space="preserve">following </w:t>
      </w:r>
      <w:r w:rsidR="00A45210">
        <w:rPr>
          <w:rFonts w:eastAsiaTheme="minorEastAsia"/>
          <w:lang w:eastAsia="zh-CN"/>
        </w:rPr>
        <w:t xml:space="preserve">agreements </w:t>
      </w:r>
      <w:r w:rsidR="00993E99">
        <w:rPr>
          <w:rFonts w:eastAsiaTheme="minorEastAsia"/>
          <w:lang w:eastAsia="zh-CN"/>
        </w:rPr>
        <w:t>have been</w:t>
      </w:r>
      <w:r w:rsidR="00946B74">
        <w:rPr>
          <w:rFonts w:eastAsiaTheme="minorEastAsia"/>
          <w:lang w:eastAsia="zh-CN"/>
        </w:rPr>
        <w:t xml:space="preserve"> achiev</w:t>
      </w:r>
      <w:r>
        <w:rPr>
          <w:rFonts w:eastAsiaTheme="minorEastAsia"/>
          <w:lang w:eastAsia="zh-CN"/>
        </w:rPr>
        <w:t>ed</w:t>
      </w:r>
      <w:r w:rsidR="00993E99">
        <w:rPr>
          <w:rFonts w:eastAsiaTheme="minorEastAsia"/>
          <w:lang w:eastAsia="zh-CN"/>
        </w:rPr>
        <w:t xml:space="preserve"> </w:t>
      </w:r>
      <w:r w:rsidR="00993E99" w:rsidRPr="00912F49">
        <w:rPr>
          <w:rFonts w:eastAsiaTheme="minorEastAsia"/>
          <w:lang w:eastAsia="zh-CN"/>
        </w:rPr>
        <w:t>[1]</w:t>
      </w:r>
      <w:r w:rsidR="00A45210">
        <w:rPr>
          <w:rFonts w:eastAsiaTheme="minorEastAsia"/>
          <w:lang w:eastAsia="zh-CN"/>
        </w:rPr>
        <w:t xml:space="preserve">: </w:t>
      </w:r>
    </w:p>
    <w:p w:rsidR="00DB4AA9" w:rsidRPr="00B902EB" w:rsidRDefault="00DB4AA9" w:rsidP="00DB4AA9">
      <w:pPr>
        <w:pStyle w:val="a6"/>
        <w:spacing w:afterLines="50" w:after="156"/>
        <w:jc w:val="both"/>
        <w:rPr>
          <w:rFonts w:eastAsia="SimSun"/>
          <w:sz w:val="20"/>
          <w:szCs w:val="20"/>
          <w:lang w:val="x-none" w:eastAsia="zh-CN"/>
        </w:rPr>
      </w:pPr>
      <w:r w:rsidRPr="00CA7F2E">
        <w:rPr>
          <w:rFonts w:eastAsia="SimSun"/>
          <w:noProof/>
          <w:sz w:val="20"/>
          <w:szCs w:val="20"/>
          <w:lang w:eastAsia="zh-CN"/>
        </w:rPr>
        <mc:AlternateContent>
          <mc:Choice Requires="wps">
            <w:drawing>
              <wp:inline distT="0" distB="0" distL="0" distR="0" wp14:anchorId="6AFCF92E" wp14:editId="05F057AB">
                <wp:extent cx="6108700" cy="1404620"/>
                <wp:effectExtent l="0" t="0" r="2540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rsidR="00993E99" w:rsidRPr="00CA7F2E" w:rsidRDefault="00993E99" w:rsidP="00C03B7D">
                            <w:pPr>
                              <w:rPr>
                                <w:sz w:val="20"/>
                                <w:szCs w:val="20"/>
                                <w:lang w:eastAsia="zh-CN"/>
                              </w:rPr>
                            </w:pPr>
                            <w:r w:rsidRPr="00CA7F2E">
                              <w:rPr>
                                <w:sz w:val="20"/>
                                <w:szCs w:val="20"/>
                                <w:highlight w:val="green"/>
                              </w:rPr>
                              <w:t>Agreement</w:t>
                            </w:r>
                            <w:r w:rsidRPr="00CA7F2E">
                              <w:rPr>
                                <w:sz w:val="20"/>
                                <w:szCs w:val="20"/>
                              </w:rPr>
                              <w:t>:</w:t>
                            </w:r>
                          </w:p>
                          <w:p w:rsidR="00993E99" w:rsidRPr="00CA7F2E" w:rsidRDefault="00993E99" w:rsidP="00C03B7D">
                            <w:pPr>
                              <w:pStyle w:val="afd"/>
                              <w:numPr>
                                <w:ilvl w:val="0"/>
                                <w:numId w:val="38"/>
                              </w:numPr>
                              <w:overflowPunct w:val="0"/>
                              <w:autoSpaceDE w:val="0"/>
                              <w:autoSpaceDN w:val="0"/>
                              <w:adjustRightInd w:val="0"/>
                              <w:spacing w:after="180"/>
                              <w:ind w:firstLineChars="0"/>
                              <w:contextualSpacing/>
                              <w:textAlignment w:val="baseline"/>
                              <w:rPr>
                                <w:rFonts w:cs="Calibri"/>
                                <w:sz w:val="20"/>
                                <w:szCs w:val="20"/>
                              </w:rPr>
                            </w:pPr>
                            <w:r w:rsidRPr="00CA7F2E">
                              <w:rPr>
                                <w:sz w:val="20"/>
                                <w:szCs w:val="20"/>
                              </w:rPr>
                              <w:t>Slot-level indication is supported in TDD configuration indication.</w:t>
                            </w:r>
                          </w:p>
                          <w:p w:rsidR="00993E99" w:rsidRPr="00CA7F2E" w:rsidRDefault="00993E99" w:rsidP="00C03B7D">
                            <w:pPr>
                              <w:rPr>
                                <w:sz w:val="20"/>
                                <w:szCs w:val="20"/>
                              </w:rPr>
                            </w:pPr>
                            <w:r w:rsidRPr="00CA7F2E">
                              <w:rPr>
                                <w:sz w:val="20"/>
                                <w:szCs w:val="20"/>
                                <w:highlight w:val="green"/>
                              </w:rPr>
                              <w:t>Agreements</w:t>
                            </w:r>
                            <w:r w:rsidRPr="00CA7F2E">
                              <w:rPr>
                                <w:sz w:val="20"/>
                                <w:szCs w:val="20"/>
                              </w:rPr>
                              <w:t>:</w:t>
                            </w:r>
                          </w:p>
                          <w:p w:rsidR="00993E99" w:rsidRPr="00CA7F2E" w:rsidRDefault="00993E99" w:rsidP="00C03B7D">
                            <w:pPr>
                              <w:rPr>
                                <w:sz w:val="20"/>
                                <w:szCs w:val="20"/>
                                <w:lang w:eastAsia="zh-CN"/>
                              </w:rPr>
                            </w:pPr>
                            <w:r w:rsidRPr="00CA7F2E">
                              <w:rPr>
                                <w:sz w:val="20"/>
                                <w:szCs w:val="20"/>
                              </w:rPr>
                              <w:t>The TDD configuration indication is done as follows:</w:t>
                            </w:r>
                          </w:p>
                          <w:p w:rsidR="00993E99" w:rsidRPr="00CA7F2E" w:rsidRDefault="00993E99" w:rsidP="00C03B7D">
                            <w:pPr>
                              <w:pStyle w:val="afd"/>
                              <w:numPr>
                                <w:ilvl w:val="0"/>
                                <w:numId w:val="38"/>
                              </w:numPr>
                              <w:overflowPunct w:val="0"/>
                              <w:autoSpaceDE w:val="0"/>
                              <w:autoSpaceDN w:val="0"/>
                              <w:adjustRightInd w:val="0"/>
                              <w:spacing w:after="180"/>
                              <w:ind w:firstLineChars="0"/>
                              <w:contextualSpacing/>
                              <w:textAlignment w:val="baseline"/>
                              <w:rPr>
                                <w:sz w:val="20"/>
                                <w:szCs w:val="20"/>
                                <w:lang w:eastAsia="zh-CN"/>
                              </w:rPr>
                            </w:pPr>
                            <w:r w:rsidRPr="00CA7F2E">
                              <w:rPr>
                                <w:sz w:val="20"/>
                                <w:szCs w:val="20"/>
                              </w:rPr>
                              <w:t>X bits to indicate patterns + Y bits to indicate periodicity + Z bits to indicate UL slots.</w:t>
                            </w:r>
                          </w:p>
                          <w:p w:rsidR="00993E99" w:rsidRPr="00CA7F2E" w:rsidRDefault="00993E99" w:rsidP="00C03B7D">
                            <w:pPr>
                              <w:pStyle w:val="afd"/>
                              <w:numPr>
                                <w:ilvl w:val="1"/>
                                <w:numId w:val="38"/>
                              </w:numPr>
                              <w:overflowPunct w:val="0"/>
                              <w:autoSpaceDE w:val="0"/>
                              <w:autoSpaceDN w:val="0"/>
                              <w:adjustRightInd w:val="0"/>
                              <w:spacing w:after="180"/>
                              <w:ind w:firstLineChars="0"/>
                              <w:contextualSpacing/>
                              <w:textAlignment w:val="baseline"/>
                              <w:rPr>
                                <w:sz w:val="20"/>
                                <w:szCs w:val="20"/>
                              </w:rPr>
                            </w:pPr>
                            <w:r w:rsidRPr="00CA7F2E">
                              <w:rPr>
                                <w:sz w:val="20"/>
                                <w:szCs w:val="20"/>
                              </w:rPr>
                              <w:t>FFS the values of X, Y and Z.</w:t>
                            </w:r>
                          </w:p>
                          <w:p w:rsidR="00993E99" w:rsidRPr="00CA7F2E" w:rsidRDefault="00993E99" w:rsidP="00C03B7D">
                            <w:pPr>
                              <w:pStyle w:val="afd"/>
                              <w:numPr>
                                <w:ilvl w:val="1"/>
                                <w:numId w:val="38"/>
                              </w:numPr>
                              <w:overflowPunct w:val="0"/>
                              <w:autoSpaceDE w:val="0"/>
                              <w:autoSpaceDN w:val="0"/>
                              <w:adjustRightInd w:val="0"/>
                              <w:spacing w:after="180"/>
                              <w:ind w:firstLineChars="0"/>
                              <w:contextualSpacing/>
                              <w:textAlignment w:val="baseline"/>
                              <w:rPr>
                                <w:sz w:val="20"/>
                                <w:szCs w:val="20"/>
                              </w:rPr>
                            </w:pPr>
                            <w:r w:rsidRPr="00CA7F2E">
                              <w:rPr>
                                <w:sz w:val="20"/>
                                <w:szCs w:val="20"/>
                              </w:rPr>
                              <w:t>Total Z bits to indicate UL slots in pattern 1 and pattern 2 respectively if two patterns are configured.</w:t>
                            </w:r>
                          </w:p>
                          <w:p w:rsidR="00993E99" w:rsidRPr="00CA7F2E" w:rsidRDefault="00993E99" w:rsidP="00C03B7D">
                            <w:pPr>
                              <w:rPr>
                                <w:sz w:val="20"/>
                                <w:szCs w:val="20"/>
                              </w:rPr>
                            </w:pPr>
                            <w:r w:rsidRPr="00CA7F2E">
                              <w:rPr>
                                <w:sz w:val="20"/>
                                <w:szCs w:val="20"/>
                              </w:rPr>
                              <w:t>If any TP, to be discussed next meeting.</w:t>
                            </w:r>
                          </w:p>
                          <w:p w:rsidR="00993E99" w:rsidRPr="00CA7F2E" w:rsidRDefault="00993E99" w:rsidP="00C03B7D">
                            <w:pPr>
                              <w:rPr>
                                <w:sz w:val="20"/>
                                <w:szCs w:val="20"/>
                                <w:highlight w:val="green"/>
                              </w:rPr>
                            </w:pPr>
                            <w:r w:rsidRPr="00CA7F2E">
                              <w:rPr>
                                <w:sz w:val="20"/>
                                <w:szCs w:val="20"/>
                                <w:highlight w:val="green"/>
                              </w:rPr>
                              <w:t>Agreement:</w:t>
                            </w:r>
                          </w:p>
                          <w:p w:rsidR="00993E99" w:rsidRPr="00CA7F2E" w:rsidRDefault="00993E99" w:rsidP="00C03B7D">
                            <w:pPr>
                              <w:numPr>
                                <w:ilvl w:val="0"/>
                                <w:numId w:val="21"/>
                              </w:numPr>
                              <w:rPr>
                                <w:sz w:val="20"/>
                                <w:szCs w:val="20"/>
                                <w:lang w:eastAsia="x-none"/>
                              </w:rPr>
                            </w:pPr>
                            <w:r w:rsidRPr="00CA7F2E">
                              <w:rPr>
                                <w:sz w:val="20"/>
                                <w:szCs w:val="20"/>
                              </w:rPr>
                              <w:t>SL SSID is used for DM-RS sequence initialization in PSBCH.</w:t>
                            </w:r>
                          </w:p>
                          <w:p w:rsidR="00993E99" w:rsidRPr="00CA7F2E" w:rsidRDefault="00993E99" w:rsidP="00C03B7D">
                            <w:pPr>
                              <w:rPr>
                                <w:sz w:val="20"/>
                                <w:szCs w:val="20"/>
                                <w:highlight w:val="green"/>
                              </w:rPr>
                            </w:pPr>
                            <w:r w:rsidRPr="00CA7F2E">
                              <w:rPr>
                                <w:sz w:val="20"/>
                                <w:szCs w:val="20"/>
                                <w:highlight w:val="green"/>
                              </w:rPr>
                              <w:t>Agreements:</w:t>
                            </w:r>
                          </w:p>
                          <w:p w:rsidR="00993E99" w:rsidRPr="00CA7F2E" w:rsidRDefault="00993E99" w:rsidP="00C03B7D">
                            <w:pPr>
                              <w:rPr>
                                <w:sz w:val="20"/>
                                <w:szCs w:val="20"/>
                              </w:rPr>
                            </w:pPr>
                            <w:r w:rsidRPr="00CA7F2E">
                              <w:rPr>
                                <w:sz w:val="20"/>
                                <w:szCs w:val="20"/>
                              </w:rPr>
                              <w:t>The DM-RS sequence initialization for PSBCH is to be down-selected one from the following Alts:</w:t>
                            </w:r>
                          </w:p>
                          <w:p w:rsidR="00993E99" w:rsidRPr="00CA7F2E" w:rsidRDefault="00993E99" w:rsidP="00C03B7D">
                            <w:pPr>
                              <w:pStyle w:val="afd"/>
                              <w:numPr>
                                <w:ilvl w:val="0"/>
                                <w:numId w:val="40"/>
                              </w:numPr>
                              <w:overflowPunct w:val="0"/>
                              <w:autoSpaceDE w:val="0"/>
                              <w:autoSpaceDN w:val="0"/>
                              <w:adjustRightInd w:val="0"/>
                              <w:spacing w:after="180"/>
                              <w:ind w:firstLineChars="0"/>
                              <w:contextualSpacing/>
                              <w:textAlignment w:val="baseline"/>
                              <w:rPr>
                                <w:sz w:val="20"/>
                                <w:szCs w:val="20"/>
                              </w:rPr>
                            </w:pPr>
                            <w:r w:rsidRPr="00CA7F2E">
                              <w:rPr>
                                <w:sz w:val="20"/>
                                <w:szCs w:val="20"/>
                              </w:rPr>
                              <w:t xml:space="preserve">Alt 1: </w:t>
                            </w:r>
                            <m:oMath>
                              <m:sSub>
                                <m:sSubPr>
                                  <m:ctrlPr>
                                    <w:rPr>
                                      <w:rFonts w:ascii="Cambria Math" w:eastAsia="MS Mincho" w:hAnsi="Cambria Math" w:cs="Calibri"/>
                                      <w:b/>
                                      <w:bCs/>
                                      <w:i/>
                                      <w:iCs/>
                                      <w:sz w:val="20"/>
                                      <w:szCs w:val="20"/>
                                    </w:rPr>
                                  </m:ctrlPr>
                                </m:sSubPr>
                                <m:e>
                                  <m:r>
                                    <m:rPr>
                                      <m:sty m:val="bi"/>
                                    </m:rPr>
                                    <w:rPr>
                                      <w:rFonts w:ascii="Cambria Math" w:hAnsi="Cambria Math"/>
                                      <w:sz w:val="20"/>
                                      <w:szCs w:val="20"/>
                                    </w:rPr>
                                    <m:t>c</m:t>
                                  </m:r>
                                </m:e>
                                <m:sub>
                                  <m:r>
                                    <m:rPr>
                                      <m:sty m:val="bi"/>
                                    </m:rPr>
                                    <w:rPr>
                                      <w:rFonts w:ascii="Cambria Math" w:hAnsi="Cambria Math"/>
                                      <w:sz w:val="20"/>
                                      <w:szCs w:val="20"/>
                                    </w:rPr>
                                    <m:t>init</m:t>
                                  </m:r>
                                </m:sub>
                              </m:sSub>
                              <m:r>
                                <m:rPr>
                                  <m:sty m:val="bi"/>
                                </m:rPr>
                                <w:rPr>
                                  <w:rFonts w:ascii="Cambria Math" w:hAnsi="Cambria Math" w:hint="eastAsia"/>
                                  <w:sz w:val="20"/>
                                  <w:szCs w:val="20"/>
                                </w:rPr>
                                <m:t>=</m:t>
                              </m:r>
                              <m:sSup>
                                <m:sSupPr>
                                  <m:ctrlPr>
                                    <w:rPr>
                                      <w:rFonts w:ascii="Cambria Math" w:eastAsia="MS Mincho" w:hAnsi="Cambria Math" w:cs="Calibri"/>
                                      <w:b/>
                                      <w:bCs/>
                                      <w:i/>
                                      <w:iCs/>
                                      <w:sz w:val="20"/>
                                      <w:szCs w:val="20"/>
                                    </w:rPr>
                                  </m:ctrlPr>
                                </m:sSupPr>
                                <m:e>
                                  <m:r>
                                    <m:rPr>
                                      <m:sty m:val="bi"/>
                                    </m:rPr>
                                    <w:rPr>
                                      <w:rFonts w:ascii="Cambria Math" w:hAnsi="Cambria Math" w:hint="eastAsia"/>
                                      <w:sz w:val="20"/>
                                      <w:szCs w:val="20"/>
                                    </w:rPr>
                                    <m:t>2</m:t>
                                  </m:r>
                                </m:e>
                                <m:sup>
                                  <m:r>
                                    <m:rPr>
                                      <m:sty m:val="bi"/>
                                    </m:rPr>
                                    <w:rPr>
                                      <w:rFonts w:ascii="Cambria Math" w:hAnsi="Cambria Math" w:hint="eastAsia"/>
                                      <w:sz w:val="20"/>
                                      <w:szCs w:val="20"/>
                                    </w:rPr>
                                    <m:t>11</m:t>
                                  </m:r>
                                </m:sup>
                              </m:sSup>
                              <m:d>
                                <m:dPr>
                                  <m:ctrlPr>
                                    <w:rPr>
                                      <w:rFonts w:ascii="Cambria Math" w:eastAsia="MS Mincho" w:hAnsi="Cambria Math" w:cs="Calibri"/>
                                      <w:b/>
                                      <w:bCs/>
                                      <w:i/>
                                      <w:iCs/>
                                      <w:sz w:val="20"/>
                                      <w:szCs w:val="20"/>
                                    </w:rPr>
                                  </m:ctrlPr>
                                </m:dPr>
                                <m:e>
                                  <m:sSub>
                                    <m:sSubPr>
                                      <m:ctrlPr>
                                        <w:rPr>
                                          <w:rFonts w:ascii="Cambria Math" w:eastAsia="MS Mincho" w:hAnsi="Cambria Math" w:cs="Calibri"/>
                                          <w:b/>
                                          <w:bCs/>
                                          <w:i/>
                                          <w:iCs/>
                                          <w:sz w:val="20"/>
                                          <w:szCs w:val="20"/>
                                        </w:rPr>
                                      </m:ctrlPr>
                                    </m:sSubPr>
                                    <m:e>
                                      <m:acc>
                                        <m:accPr>
                                          <m:chr m:val="̅"/>
                                          <m:ctrlPr>
                                            <w:rPr>
                                              <w:rFonts w:ascii="Cambria Math" w:eastAsia="MS Mincho" w:hAnsi="Cambria Math" w:cs="Calibri"/>
                                              <w:b/>
                                              <w:bCs/>
                                              <w:i/>
                                              <w:iCs/>
                                              <w:sz w:val="20"/>
                                              <w:szCs w:val="20"/>
                                            </w:rPr>
                                          </m:ctrlPr>
                                        </m:accPr>
                                        <m:e>
                                          <m:r>
                                            <m:rPr>
                                              <m:sty m:val="bi"/>
                                            </m:rPr>
                                            <w:rPr>
                                              <w:rFonts w:ascii="Cambria Math" w:hAnsi="Cambria Math" w:hint="eastAsia"/>
                                              <w:sz w:val="20"/>
                                              <w:szCs w:val="20"/>
                                            </w:rPr>
                                            <m:t>i</m:t>
                                          </m:r>
                                        </m:e>
                                      </m:acc>
                                    </m:e>
                                    <m:sub>
                                      <m:r>
                                        <m:rPr>
                                          <m:sty m:val="bi"/>
                                        </m:rPr>
                                        <w:rPr>
                                          <w:rFonts w:ascii="Cambria Math" w:hAnsi="Cambria Math" w:hint="eastAsia"/>
                                          <w:sz w:val="20"/>
                                          <w:szCs w:val="20"/>
                                        </w:rPr>
                                        <m:t>S</m:t>
                                      </m:r>
                                      <m:r>
                                        <m:rPr>
                                          <m:sty m:val="bi"/>
                                        </m:rPr>
                                        <w:rPr>
                                          <w:rFonts w:ascii="Cambria Math" w:eastAsia="MS Mincho" w:hAnsi="Cambria Math" w:cs="MS Mincho"/>
                                          <w:sz w:val="20"/>
                                          <w:szCs w:val="20"/>
                                        </w:rPr>
                                        <m:t>-</m:t>
                                      </m:r>
                                      <m:r>
                                        <m:rPr>
                                          <m:sty m:val="bi"/>
                                        </m:rPr>
                                        <w:rPr>
                                          <w:rFonts w:ascii="Cambria Math" w:hAnsi="Cambria Math" w:hint="eastAsia"/>
                                          <w:sz w:val="20"/>
                                          <w:szCs w:val="20"/>
                                        </w:rPr>
                                        <m:t>SSB</m:t>
                                      </m:r>
                                    </m:sub>
                                  </m:sSub>
                                  <m:r>
                                    <m:rPr>
                                      <m:sty m:val="bi"/>
                                    </m:rPr>
                                    <w:rPr>
                                      <w:rFonts w:ascii="Cambria Math" w:hAnsi="Cambria Math"/>
                                      <w:sz w:val="20"/>
                                      <w:szCs w:val="20"/>
                                    </w:rPr>
                                    <m:t>+1</m:t>
                                  </m:r>
                                </m:e>
                              </m:d>
                              <m:d>
                                <m:dPr>
                                  <m:ctrlPr>
                                    <w:rPr>
                                      <w:rFonts w:ascii="Cambria Math" w:eastAsia="MS Mincho" w:hAnsi="Cambria Math" w:cs="Calibri"/>
                                      <w:b/>
                                      <w:bCs/>
                                      <w:i/>
                                      <w:iCs/>
                                      <w:sz w:val="20"/>
                                      <w:szCs w:val="20"/>
                                    </w:rPr>
                                  </m:ctrlPr>
                                </m:dPr>
                                <m:e>
                                  <m:sSubSup>
                                    <m:sSubSupPr>
                                      <m:ctrlPr>
                                        <w:rPr>
                                          <w:rFonts w:ascii="Cambria Math" w:eastAsia="MS Mincho" w:hAnsi="Cambria Math" w:cs="Calibri"/>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ID</m:t>
                                      </m:r>
                                    </m:sub>
                                    <m:sup>
                                      <m:r>
                                        <m:rPr>
                                          <m:sty m:val="bi"/>
                                        </m:rPr>
                                        <w:rPr>
                                          <w:rFonts w:ascii="Cambria Math" w:hAnsi="Cambria Math"/>
                                          <w:sz w:val="20"/>
                                          <w:szCs w:val="20"/>
                                        </w:rPr>
                                        <m:t>SL</m:t>
                                      </m:r>
                                    </m:sup>
                                  </m:sSubSup>
                                  <m:r>
                                    <m:rPr>
                                      <m:sty m:val="bi"/>
                                    </m:rPr>
                                    <w:rPr>
                                      <w:rFonts w:ascii="Cambria Math" w:hAnsi="Cambria Math"/>
                                      <w:sz w:val="20"/>
                                      <w:szCs w:val="20"/>
                                    </w:rPr>
                                    <m:t>+1</m:t>
                                  </m:r>
                                </m:e>
                              </m:d>
                              <m:r>
                                <m:rPr>
                                  <m:sty m:val="bi"/>
                                </m:rPr>
                                <w:rPr>
                                  <w:rFonts w:ascii="Cambria Math" w:hAnsi="Cambria Math"/>
                                  <w:sz w:val="20"/>
                                  <w:szCs w:val="20"/>
                                </w:rPr>
                                <m:t>+</m:t>
                              </m:r>
                              <m:sSup>
                                <m:sSupPr>
                                  <m:ctrlPr>
                                    <w:rPr>
                                      <w:rFonts w:ascii="Cambria Math" w:eastAsia="MS Mincho" w:hAnsi="Cambria Math" w:cs="Calibri"/>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6</m:t>
                                  </m:r>
                                </m:sup>
                              </m:sSup>
                              <m:d>
                                <m:dPr>
                                  <m:ctrlPr>
                                    <w:rPr>
                                      <w:rFonts w:ascii="Cambria Math" w:eastAsia="MS Mincho" w:hAnsi="Cambria Math" w:cs="Calibri"/>
                                      <w:b/>
                                      <w:bCs/>
                                      <w:i/>
                                      <w:iCs/>
                                      <w:sz w:val="20"/>
                                      <w:szCs w:val="20"/>
                                    </w:rPr>
                                  </m:ctrlPr>
                                </m:dPr>
                                <m:e>
                                  <m:sSub>
                                    <m:sSubPr>
                                      <m:ctrlPr>
                                        <w:rPr>
                                          <w:rFonts w:ascii="Cambria Math" w:eastAsia="MS Mincho" w:hAnsi="Cambria Math" w:cs="Calibri"/>
                                          <w:b/>
                                          <w:bCs/>
                                          <w:i/>
                                          <w:iCs/>
                                          <w:sz w:val="20"/>
                                          <w:szCs w:val="20"/>
                                        </w:rPr>
                                      </m:ctrlPr>
                                    </m:sSubPr>
                                    <m:e>
                                      <m:acc>
                                        <m:accPr>
                                          <m:chr m:val="̅"/>
                                          <m:ctrlPr>
                                            <w:rPr>
                                              <w:rFonts w:ascii="Cambria Math" w:eastAsia="MS Mincho" w:hAnsi="Cambria Math" w:cs="Calibri"/>
                                              <w:b/>
                                              <w:bCs/>
                                              <w:i/>
                                              <w:iCs/>
                                              <w:sz w:val="20"/>
                                              <w:szCs w:val="20"/>
                                            </w:rPr>
                                          </m:ctrlPr>
                                        </m:accPr>
                                        <m:e>
                                          <m:r>
                                            <m:rPr>
                                              <m:sty m:val="bi"/>
                                            </m:rPr>
                                            <w:rPr>
                                              <w:rFonts w:ascii="Cambria Math" w:hAnsi="Cambria Math"/>
                                              <w:sz w:val="20"/>
                                              <w:szCs w:val="20"/>
                                            </w:rPr>
                                            <m:t>i</m:t>
                                          </m:r>
                                        </m:e>
                                      </m:acc>
                                    </m:e>
                                    <m:sub>
                                      <m:r>
                                        <m:rPr>
                                          <m:sty m:val="bi"/>
                                        </m:rPr>
                                        <w:rPr>
                                          <w:rFonts w:ascii="Cambria Math" w:hAnsi="Cambria Math"/>
                                          <w:sz w:val="20"/>
                                          <w:szCs w:val="20"/>
                                        </w:rPr>
                                        <m:t>S</m:t>
                                      </m:r>
                                      <m:r>
                                        <m:rPr>
                                          <m:sty m:val="bi"/>
                                        </m:rPr>
                                        <w:rPr>
                                          <w:rFonts w:ascii="Cambria Math" w:eastAsia="MS Mincho" w:hAnsi="Cambria Math" w:cs="MS Mincho"/>
                                          <w:sz w:val="20"/>
                                          <w:szCs w:val="20"/>
                                        </w:rPr>
                                        <m:t>-</m:t>
                                      </m:r>
                                      <m:r>
                                        <m:rPr>
                                          <m:sty m:val="bi"/>
                                        </m:rPr>
                                        <w:rPr>
                                          <w:rFonts w:ascii="Cambria Math" w:hAnsi="Cambria Math"/>
                                          <w:sz w:val="20"/>
                                          <w:szCs w:val="20"/>
                                        </w:rPr>
                                        <m:t>SSB</m:t>
                                      </m:r>
                                    </m:sub>
                                  </m:sSub>
                                  <m:r>
                                    <m:rPr>
                                      <m:sty m:val="bi"/>
                                    </m:rPr>
                                    <w:rPr>
                                      <w:rFonts w:ascii="Cambria Math" w:hAnsi="Cambria Math"/>
                                      <w:sz w:val="20"/>
                                      <w:szCs w:val="20"/>
                                    </w:rPr>
                                    <m:t>+1</m:t>
                                  </m:r>
                                </m:e>
                              </m:d>
                            </m:oMath>
                            <w:r w:rsidRPr="00CA7F2E">
                              <w:rPr>
                                <w:sz w:val="20"/>
                                <w:szCs w:val="20"/>
                              </w:rPr>
                              <w:t xml:space="preserve">, where </w:t>
                            </w:r>
                            <m:oMath>
                              <m:sSub>
                                <m:sSubPr>
                                  <m:ctrlPr>
                                    <w:rPr>
                                      <w:rFonts w:ascii="Cambria Math" w:eastAsia="MS Mincho" w:hAnsi="Cambria Math" w:cs="Calibri"/>
                                      <w:b/>
                                      <w:bCs/>
                                      <w:i/>
                                      <w:iCs/>
                                      <w:color w:val="FF0000"/>
                                      <w:sz w:val="20"/>
                                      <w:szCs w:val="20"/>
                                    </w:rPr>
                                  </m:ctrlPr>
                                </m:sSubPr>
                                <m:e>
                                  <m:acc>
                                    <m:accPr>
                                      <m:chr m:val="̅"/>
                                      <m:ctrlPr>
                                        <w:rPr>
                                          <w:rFonts w:ascii="Cambria Math" w:eastAsia="MS Mincho" w:hAnsi="Cambria Math" w:cs="Calibri"/>
                                          <w:b/>
                                          <w:bCs/>
                                          <w:i/>
                                          <w:iCs/>
                                          <w:color w:val="FF0000"/>
                                          <w:sz w:val="20"/>
                                          <w:szCs w:val="20"/>
                                        </w:rPr>
                                      </m:ctrlPr>
                                    </m:accPr>
                                    <m:e>
                                      <m:r>
                                        <m:rPr>
                                          <m:sty m:val="bi"/>
                                        </m:rPr>
                                        <w:rPr>
                                          <w:rFonts w:ascii="Cambria Math" w:hAnsi="Cambria Math"/>
                                          <w:color w:val="FF0000"/>
                                          <w:sz w:val="20"/>
                                          <w:szCs w:val="20"/>
                                        </w:rPr>
                                        <m:t>i</m:t>
                                      </m:r>
                                    </m:e>
                                  </m:acc>
                                </m:e>
                                <m:sub>
                                  <m:r>
                                    <m:rPr>
                                      <m:sty m:val="bi"/>
                                    </m:rPr>
                                    <w:rPr>
                                      <w:rFonts w:ascii="Cambria Math" w:hAnsi="Cambria Math"/>
                                      <w:color w:val="FF0000"/>
                                      <w:sz w:val="20"/>
                                      <w:szCs w:val="20"/>
                                    </w:rPr>
                                    <m:t>S</m:t>
                                  </m:r>
                                  <m:r>
                                    <m:rPr>
                                      <m:sty m:val="bi"/>
                                    </m:rPr>
                                    <w:rPr>
                                      <w:rFonts w:ascii="Cambria Math" w:eastAsia="MS Mincho" w:hAnsi="Cambria Math" w:cs="MS Mincho"/>
                                      <w:color w:val="FF0000"/>
                                      <w:sz w:val="20"/>
                                      <w:szCs w:val="20"/>
                                    </w:rPr>
                                    <m:t>-</m:t>
                                  </m:r>
                                  <m:r>
                                    <m:rPr>
                                      <m:sty m:val="bi"/>
                                    </m:rPr>
                                    <w:rPr>
                                      <w:rFonts w:ascii="Cambria Math" w:hAnsi="Cambria Math"/>
                                      <w:color w:val="FF0000"/>
                                      <w:sz w:val="20"/>
                                      <w:szCs w:val="20"/>
                                    </w:rPr>
                                    <m:t>SSB</m:t>
                                  </m:r>
                                </m:sub>
                              </m:sSub>
                            </m:oMath>
                            <w:r w:rsidRPr="00CA7F2E">
                              <w:rPr>
                                <w:sz w:val="20"/>
                                <w:szCs w:val="20"/>
                              </w:rPr>
                              <w:t xml:space="preserve"> is 3 LSBs of S-SSB index.</w:t>
                            </w:r>
                          </w:p>
                          <w:p w:rsidR="00993E99" w:rsidRPr="00CA7F2E" w:rsidRDefault="00993E99" w:rsidP="00C03B7D">
                            <w:pPr>
                              <w:pStyle w:val="afd"/>
                              <w:numPr>
                                <w:ilvl w:val="0"/>
                                <w:numId w:val="40"/>
                              </w:numPr>
                              <w:overflowPunct w:val="0"/>
                              <w:autoSpaceDE w:val="0"/>
                              <w:autoSpaceDN w:val="0"/>
                              <w:adjustRightInd w:val="0"/>
                              <w:spacing w:after="180"/>
                              <w:ind w:firstLineChars="0"/>
                              <w:contextualSpacing/>
                              <w:textAlignment w:val="baseline"/>
                              <w:rPr>
                                <w:sz w:val="20"/>
                                <w:szCs w:val="20"/>
                              </w:rPr>
                            </w:pPr>
                            <w:r w:rsidRPr="00CA7F2E">
                              <w:rPr>
                                <w:sz w:val="20"/>
                                <w:szCs w:val="20"/>
                              </w:rPr>
                              <w:t xml:space="preserve">Alt 2: </w:t>
                            </w:r>
                            <m:oMath>
                              <m:sSub>
                                <m:sSubPr>
                                  <m:ctrlPr>
                                    <w:rPr>
                                      <w:rFonts w:ascii="Cambria Math" w:eastAsia="MS Mincho" w:hAnsi="Cambria Math" w:cs="Calibri"/>
                                      <w:b/>
                                      <w:bCs/>
                                      <w:i/>
                                      <w:iCs/>
                                      <w:sz w:val="20"/>
                                      <w:szCs w:val="20"/>
                                    </w:rPr>
                                  </m:ctrlPr>
                                </m:sSubPr>
                                <m:e>
                                  <m:r>
                                    <m:rPr>
                                      <m:sty m:val="bi"/>
                                    </m:rPr>
                                    <w:rPr>
                                      <w:rFonts w:ascii="Cambria Math" w:hAnsi="Cambria Math"/>
                                      <w:sz w:val="20"/>
                                      <w:szCs w:val="20"/>
                                    </w:rPr>
                                    <m:t>c</m:t>
                                  </m:r>
                                </m:e>
                                <m:sub>
                                  <m:r>
                                    <m:rPr>
                                      <m:sty m:val="bi"/>
                                    </m:rPr>
                                    <w:rPr>
                                      <w:rFonts w:ascii="Cambria Math" w:hAnsi="Cambria Math"/>
                                      <w:sz w:val="20"/>
                                      <w:szCs w:val="20"/>
                                    </w:rPr>
                                    <m:t>init</m:t>
                                  </m:r>
                                </m:sub>
                              </m:sSub>
                              <m:r>
                                <m:rPr>
                                  <m:sty m:val="bi"/>
                                </m:rPr>
                                <w:rPr>
                                  <w:rFonts w:ascii="Cambria Math" w:hAnsi="Cambria Math"/>
                                  <w:sz w:val="20"/>
                                  <w:szCs w:val="20"/>
                                </w:rPr>
                                <m:t>=</m:t>
                              </m:r>
                              <m:sSubSup>
                                <m:sSubSupPr>
                                  <m:ctrlPr>
                                    <w:rPr>
                                      <w:rFonts w:ascii="Cambria Math" w:eastAsia="MS Mincho" w:hAnsi="Cambria Math" w:cs="Calibri"/>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ID</m:t>
                                  </m:r>
                                </m:sub>
                                <m:sup>
                                  <m:r>
                                    <m:rPr>
                                      <m:sty m:val="bi"/>
                                    </m:rPr>
                                    <w:rPr>
                                      <w:rFonts w:ascii="Cambria Math" w:hAnsi="Cambria Math"/>
                                      <w:sz w:val="20"/>
                                      <w:szCs w:val="20"/>
                                    </w:rPr>
                                    <m:t>SL</m:t>
                                  </m:r>
                                </m:sup>
                              </m:sSubSup>
                            </m:oMath>
                          </w:p>
                          <w:p w:rsidR="00993E99" w:rsidRPr="00CA7F2E" w:rsidRDefault="00993E99" w:rsidP="00C03B7D">
                            <w:pPr>
                              <w:rPr>
                                <w:sz w:val="20"/>
                                <w:szCs w:val="20"/>
                                <w:highlight w:val="green"/>
                              </w:rPr>
                            </w:pPr>
                            <w:r w:rsidRPr="00CA7F2E">
                              <w:rPr>
                                <w:sz w:val="20"/>
                                <w:szCs w:val="20"/>
                                <w:highlight w:val="green"/>
                              </w:rPr>
                              <w:t>Agreement:</w:t>
                            </w:r>
                          </w:p>
                          <w:p w:rsidR="00993E99" w:rsidRPr="00CA7F2E" w:rsidRDefault="00993E99" w:rsidP="00C03B7D">
                            <w:pPr>
                              <w:pStyle w:val="afd"/>
                              <w:numPr>
                                <w:ilvl w:val="0"/>
                                <w:numId w:val="41"/>
                              </w:numPr>
                              <w:overflowPunct w:val="0"/>
                              <w:autoSpaceDE w:val="0"/>
                              <w:autoSpaceDN w:val="0"/>
                              <w:adjustRightInd w:val="0"/>
                              <w:spacing w:after="180"/>
                              <w:ind w:firstLineChars="0"/>
                              <w:contextualSpacing/>
                              <w:textAlignment w:val="baseline"/>
                              <w:rPr>
                                <w:sz w:val="20"/>
                                <w:szCs w:val="20"/>
                              </w:rPr>
                            </w:pPr>
                            <w:r w:rsidRPr="00CA7F2E">
                              <w:rPr>
                                <w:sz w:val="20"/>
                                <w:szCs w:val="20"/>
                              </w:rPr>
                              <w:t>Scrambling for PSBCH is processed after rate matching.</w:t>
                            </w:r>
                          </w:p>
                          <w:p w:rsidR="00993E99" w:rsidRPr="00CA7F2E" w:rsidRDefault="00993E99" w:rsidP="00C03B7D">
                            <w:pPr>
                              <w:rPr>
                                <w:sz w:val="20"/>
                                <w:szCs w:val="20"/>
                                <w:highlight w:val="green"/>
                              </w:rPr>
                            </w:pPr>
                            <w:r w:rsidRPr="00CA7F2E">
                              <w:rPr>
                                <w:sz w:val="20"/>
                                <w:szCs w:val="20"/>
                                <w:highlight w:val="green"/>
                              </w:rPr>
                              <w:t>Agreement:</w:t>
                            </w:r>
                          </w:p>
                          <w:p w:rsidR="00993E99" w:rsidRPr="00CA7F2E" w:rsidRDefault="00993E99" w:rsidP="00C03B7D">
                            <w:pPr>
                              <w:pStyle w:val="afd"/>
                              <w:numPr>
                                <w:ilvl w:val="0"/>
                                <w:numId w:val="41"/>
                              </w:numPr>
                              <w:overflowPunct w:val="0"/>
                              <w:autoSpaceDE w:val="0"/>
                              <w:autoSpaceDN w:val="0"/>
                              <w:adjustRightInd w:val="0"/>
                              <w:spacing w:after="180"/>
                              <w:ind w:firstLineChars="0"/>
                              <w:contextualSpacing/>
                              <w:textAlignment w:val="baseline"/>
                              <w:rPr>
                                <w:sz w:val="20"/>
                                <w:szCs w:val="20"/>
                              </w:rPr>
                            </w:pPr>
                            <w:r w:rsidRPr="00CA7F2E">
                              <w:rPr>
                                <w:sz w:val="20"/>
                                <w:szCs w:val="20"/>
                              </w:rPr>
                              <w:t xml:space="preserve">NR PSBCH scrambling sequence is initialized with </w:t>
                            </w:r>
                            <m:oMath>
                              <m:sSub>
                                <m:sSubPr>
                                  <m:ctrlPr>
                                    <w:rPr>
                                      <w:rFonts w:ascii="Cambria Math" w:eastAsia="MS Mincho" w:hAnsi="Cambria Math"/>
                                      <w:b/>
                                      <w:bCs/>
                                      <w:i/>
                                      <w:iCs/>
                                      <w:sz w:val="20"/>
                                      <w:szCs w:val="20"/>
                                    </w:rPr>
                                  </m:ctrlPr>
                                </m:sSubPr>
                                <m:e>
                                  <m:r>
                                    <m:rPr>
                                      <m:sty m:val="bi"/>
                                    </m:rPr>
                                    <w:rPr>
                                      <w:rFonts w:ascii="Cambria Math" w:hAnsi="Cambria Math"/>
                                      <w:sz w:val="20"/>
                                      <w:szCs w:val="20"/>
                                    </w:rPr>
                                    <m:t>C</m:t>
                                  </m:r>
                                </m:e>
                                <m:sub>
                                  <m:r>
                                    <m:rPr>
                                      <m:sty m:val="bi"/>
                                    </m:rPr>
                                    <w:rPr>
                                      <w:rFonts w:ascii="Cambria Math" w:hAnsi="Cambria Math"/>
                                      <w:sz w:val="20"/>
                                      <w:szCs w:val="20"/>
                                    </w:rPr>
                                    <m:t>init</m:t>
                                  </m:r>
                                </m:sub>
                              </m:sSub>
                              <m:r>
                                <m:rPr>
                                  <m:sty m:val="bi"/>
                                </m:rPr>
                                <w:rPr>
                                  <w:rFonts w:ascii="Cambria Math" w:hAnsi="Cambria Math"/>
                                  <w:sz w:val="20"/>
                                  <w:szCs w:val="20"/>
                                </w:rPr>
                                <m:t>=</m:t>
                              </m:r>
                              <m:sSubSup>
                                <m:sSubSupPr>
                                  <m:ctrlPr>
                                    <w:rPr>
                                      <w:rFonts w:ascii="Cambria Math" w:eastAsia="MS Mincho"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ID</m:t>
                                  </m:r>
                                </m:sub>
                                <m:sup>
                                  <m:r>
                                    <m:rPr>
                                      <m:sty m:val="bi"/>
                                    </m:rPr>
                                    <w:rPr>
                                      <w:rFonts w:ascii="Cambria Math" w:hAnsi="Cambria Math"/>
                                      <w:sz w:val="20"/>
                                      <w:szCs w:val="20"/>
                                    </w:rPr>
                                    <m:t>SL</m:t>
                                  </m:r>
                                </m:sup>
                              </m:sSubSup>
                            </m:oMath>
                            <w:r w:rsidRPr="00CA7F2E">
                              <w:rPr>
                                <w:sz w:val="20"/>
                                <w:szCs w:val="20"/>
                              </w:rPr>
                              <w:t xml:space="preserve"> at the start of each PSBCH block.</w:t>
                            </w:r>
                          </w:p>
                          <w:p w:rsidR="00993E99" w:rsidRPr="00CA7F2E" w:rsidRDefault="00993E99" w:rsidP="00C03B7D">
                            <w:pPr>
                              <w:rPr>
                                <w:sz w:val="20"/>
                                <w:szCs w:val="20"/>
                                <w:highlight w:val="green"/>
                              </w:rPr>
                            </w:pPr>
                            <w:r w:rsidRPr="00CA7F2E">
                              <w:rPr>
                                <w:sz w:val="20"/>
                                <w:szCs w:val="20"/>
                                <w:highlight w:val="green"/>
                              </w:rPr>
                              <w:t>Agreements:</w:t>
                            </w:r>
                          </w:p>
                          <w:p w:rsidR="00993E99" w:rsidRPr="00CA7F2E" w:rsidRDefault="00993E99" w:rsidP="00C03B7D">
                            <w:pPr>
                              <w:pStyle w:val="afd"/>
                              <w:numPr>
                                <w:ilvl w:val="0"/>
                                <w:numId w:val="21"/>
                              </w:numPr>
                              <w:overflowPunct w:val="0"/>
                              <w:autoSpaceDE w:val="0"/>
                              <w:autoSpaceDN w:val="0"/>
                              <w:adjustRightInd w:val="0"/>
                              <w:spacing w:after="180"/>
                              <w:ind w:firstLineChars="0"/>
                              <w:contextualSpacing/>
                              <w:textAlignment w:val="baseline"/>
                              <w:rPr>
                                <w:sz w:val="20"/>
                                <w:szCs w:val="20"/>
                                <w:lang w:eastAsia="ko-KR"/>
                              </w:rPr>
                            </w:pPr>
                            <w:r w:rsidRPr="00CA7F2E">
                              <w:rPr>
                                <w:sz w:val="20"/>
                                <w:szCs w:val="20"/>
                                <w:lang w:eastAsia="ko-KR"/>
                              </w:rPr>
                              <w:t>Downlink pathloss based S-SSB open-loop power control is supported.</w:t>
                            </w:r>
                          </w:p>
                          <w:p w:rsidR="00993E99" w:rsidRPr="00CA7F2E" w:rsidRDefault="00993E99" w:rsidP="00CA7F2E">
                            <w:pPr>
                              <w:pStyle w:val="afd"/>
                              <w:numPr>
                                <w:ilvl w:val="0"/>
                                <w:numId w:val="21"/>
                              </w:numPr>
                              <w:overflowPunct w:val="0"/>
                              <w:autoSpaceDE w:val="0"/>
                              <w:autoSpaceDN w:val="0"/>
                              <w:adjustRightInd w:val="0"/>
                              <w:spacing w:after="180"/>
                              <w:ind w:firstLineChars="0"/>
                              <w:contextualSpacing/>
                              <w:textAlignment w:val="baseline"/>
                              <w:rPr>
                                <w:sz w:val="20"/>
                                <w:szCs w:val="20"/>
                                <w:lang w:eastAsia="ko-KR"/>
                              </w:rPr>
                            </w:pPr>
                            <w:r w:rsidRPr="00CA7F2E">
                              <w:rPr>
                                <w:sz w:val="20"/>
                                <w:szCs w:val="20"/>
                                <w:lang w:eastAsia="ko-KR"/>
                              </w:rPr>
                              <w:t>The transmission power is same for S-PSS, S-SSS, and PSBCH symbol.</w:t>
                            </w:r>
                          </w:p>
                        </w:txbxContent>
                      </wps:txbx>
                      <wps:bodyPr rot="0" vert="horz" wrap="square" lIns="91440" tIns="45720" rIns="91440" bIns="45720" anchor="t" anchorCtr="0">
                        <a:spAutoFit/>
                      </wps:bodyPr>
                    </wps:wsp>
                  </a:graphicData>
                </a:graphic>
              </wp:inline>
            </w:drawing>
          </mc:Choice>
          <mc:Fallback>
            <w:pict>
              <v:shapetype w14:anchorId="6AFCF92E" id="_x0000_t202" coordsize="21600,21600" o:spt="202" path="m,l,21600r21600,l21600,xe">
                <v:stroke joinstyle="miter"/>
                <v:path gradientshapeok="t" o:connecttype="rect"/>
              </v:shapetype>
              <v:shape id="文本框 2"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">
                <v:textbox style="mso-fit-shape-to-text:t">
                  <w:txbxContent>
                    <w:p w:rsidR="00993E99" w:rsidRPr="00CA7F2E" w:rsidRDefault="00993E99" w:rsidP="00C03B7D">
                      <w:pPr>
                        <w:rPr>
                          <w:sz w:val="20"/>
                          <w:szCs w:val="20"/>
                          <w:lang w:eastAsia="zh-CN"/>
                        </w:rPr>
                      </w:pPr>
                      <w:r w:rsidRPr="00CA7F2E">
                        <w:rPr>
                          <w:sz w:val="20"/>
                          <w:szCs w:val="20"/>
                          <w:highlight w:val="green"/>
                        </w:rPr>
                        <w:t>Agreement</w:t>
                      </w:r>
                      <w:r w:rsidRPr="00CA7F2E">
                        <w:rPr>
                          <w:sz w:val="20"/>
                          <w:szCs w:val="20"/>
                        </w:rPr>
                        <w:t>:</w:t>
                      </w:r>
                    </w:p>
                    <w:p w:rsidR="00993E99" w:rsidRPr="00CA7F2E" w:rsidRDefault="00993E99" w:rsidP="00C03B7D">
                      <w:pPr>
                        <w:pStyle w:val="afd"/>
                        <w:numPr>
                          <w:ilvl w:val="0"/>
                          <w:numId w:val="38"/>
                        </w:numPr>
                        <w:overflowPunct w:val="0"/>
                        <w:autoSpaceDE w:val="0"/>
                        <w:autoSpaceDN w:val="0"/>
                        <w:adjustRightInd w:val="0"/>
                        <w:spacing w:after="180"/>
                        <w:ind w:firstLineChars="0"/>
                        <w:contextualSpacing/>
                        <w:textAlignment w:val="baseline"/>
                        <w:rPr>
                          <w:rFonts w:cs="Calibri"/>
                          <w:sz w:val="20"/>
                          <w:szCs w:val="20"/>
                        </w:rPr>
                      </w:pPr>
                      <w:r w:rsidRPr="00CA7F2E">
                        <w:rPr>
                          <w:sz w:val="20"/>
                          <w:szCs w:val="20"/>
                        </w:rPr>
                        <w:t>Slot-level indication is supported in TDD configuration indication.</w:t>
                      </w:r>
                    </w:p>
                    <w:p w:rsidR="00993E99" w:rsidRPr="00CA7F2E" w:rsidRDefault="00993E99" w:rsidP="00C03B7D">
                      <w:pPr>
                        <w:rPr>
                          <w:sz w:val="20"/>
                          <w:szCs w:val="20"/>
                        </w:rPr>
                      </w:pPr>
                      <w:r w:rsidRPr="00CA7F2E">
                        <w:rPr>
                          <w:sz w:val="20"/>
                          <w:szCs w:val="20"/>
                          <w:highlight w:val="green"/>
                        </w:rPr>
                        <w:t>Agreements</w:t>
                      </w:r>
                      <w:r w:rsidRPr="00CA7F2E">
                        <w:rPr>
                          <w:sz w:val="20"/>
                          <w:szCs w:val="20"/>
                        </w:rPr>
                        <w:t>:</w:t>
                      </w:r>
                    </w:p>
                    <w:p w:rsidR="00993E99" w:rsidRPr="00CA7F2E" w:rsidRDefault="00993E99" w:rsidP="00C03B7D">
                      <w:pPr>
                        <w:rPr>
                          <w:sz w:val="20"/>
                          <w:szCs w:val="20"/>
                          <w:lang w:eastAsia="zh-CN"/>
                        </w:rPr>
                      </w:pPr>
                      <w:r w:rsidRPr="00CA7F2E">
                        <w:rPr>
                          <w:sz w:val="20"/>
                          <w:szCs w:val="20"/>
                        </w:rPr>
                        <w:t>The TDD configuration indication is done as follows:</w:t>
                      </w:r>
                    </w:p>
                    <w:p w:rsidR="00993E99" w:rsidRPr="00CA7F2E" w:rsidRDefault="00993E99" w:rsidP="00C03B7D">
                      <w:pPr>
                        <w:pStyle w:val="afd"/>
                        <w:numPr>
                          <w:ilvl w:val="0"/>
                          <w:numId w:val="38"/>
                        </w:numPr>
                        <w:overflowPunct w:val="0"/>
                        <w:autoSpaceDE w:val="0"/>
                        <w:autoSpaceDN w:val="0"/>
                        <w:adjustRightInd w:val="0"/>
                        <w:spacing w:after="180"/>
                        <w:ind w:firstLineChars="0"/>
                        <w:contextualSpacing/>
                        <w:textAlignment w:val="baseline"/>
                        <w:rPr>
                          <w:sz w:val="20"/>
                          <w:szCs w:val="20"/>
                          <w:lang w:eastAsia="zh-CN"/>
                        </w:rPr>
                      </w:pPr>
                      <w:r w:rsidRPr="00CA7F2E">
                        <w:rPr>
                          <w:sz w:val="20"/>
                          <w:szCs w:val="20"/>
                        </w:rPr>
                        <w:t>X bits to indicate patterns + Y bits to indicate periodicity + Z bits to indicate UL slots.</w:t>
                      </w:r>
                    </w:p>
                    <w:p w:rsidR="00993E99" w:rsidRPr="00CA7F2E" w:rsidRDefault="00993E99" w:rsidP="00C03B7D">
                      <w:pPr>
                        <w:pStyle w:val="afd"/>
                        <w:numPr>
                          <w:ilvl w:val="1"/>
                          <w:numId w:val="38"/>
                        </w:numPr>
                        <w:overflowPunct w:val="0"/>
                        <w:autoSpaceDE w:val="0"/>
                        <w:autoSpaceDN w:val="0"/>
                        <w:adjustRightInd w:val="0"/>
                        <w:spacing w:after="180"/>
                        <w:ind w:firstLineChars="0"/>
                        <w:contextualSpacing/>
                        <w:textAlignment w:val="baseline"/>
                        <w:rPr>
                          <w:sz w:val="20"/>
                          <w:szCs w:val="20"/>
                        </w:rPr>
                      </w:pPr>
                      <w:r w:rsidRPr="00CA7F2E">
                        <w:rPr>
                          <w:sz w:val="20"/>
                          <w:szCs w:val="20"/>
                        </w:rPr>
                        <w:t>FFS the values of X, Y and Z.</w:t>
                      </w:r>
                    </w:p>
                    <w:p w:rsidR="00993E99" w:rsidRPr="00CA7F2E" w:rsidRDefault="00993E99" w:rsidP="00C03B7D">
                      <w:pPr>
                        <w:pStyle w:val="afd"/>
                        <w:numPr>
                          <w:ilvl w:val="1"/>
                          <w:numId w:val="38"/>
                        </w:numPr>
                        <w:overflowPunct w:val="0"/>
                        <w:autoSpaceDE w:val="0"/>
                        <w:autoSpaceDN w:val="0"/>
                        <w:adjustRightInd w:val="0"/>
                        <w:spacing w:after="180"/>
                        <w:ind w:firstLineChars="0"/>
                        <w:contextualSpacing/>
                        <w:textAlignment w:val="baseline"/>
                        <w:rPr>
                          <w:sz w:val="20"/>
                          <w:szCs w:val="20"/>
                        </w:rPr>
                      </w:pPr>
                      <w:r w:rsidRPr="00CA7F2E">
                        <w:rPr>
                          <w:sz w:val="20"/>
                          <w:szCs w:val="20"/>
                        </w:rPr>
                        <w:t>Total Z bits to indicate UL slots in pattern 1 and pattern 2 respectively if two patterns are configured.</w:t>
                      </w:r>
                    </w:p>
                    <w:p w:rsidR="00993E99" w:rsidRPr="00CA7F2E" w:rsidRDefault="00993E99" w:rsidP="00C03B7D">
                      <w:pPr>
                        <w:rPr>
                          <w:sz w:val="20"/>
                          <w:szCs w:val="20"/>
                        </w:rPr>
                      </w:pPr>
                      <w:r w:rsidRPr="00CA7F2E">
                        <w:rPr>
                          <w:sz w:val="20"/>
                          <w:szCs w:val="20"/>
                        </w:rPr>
                        <w:t>If any TP, to be discussed next meeting.</w:t>
                      </w:r>
                    </w:p>
                    <w:p w:rsidR="00993E99" w:rsidRPr="00CA7F2E" w:rsidRDefault="00993E99" w:rsidP="00C03B7D">
                      <w:pPr>
                        <w:rPr>
                          <w:sz w:val="20"/>
                          <w:szCs w:val="20"/>
                          <w:highlight w:val="green"/>
                        </w:rPr>
                      </w:pPr>
                      <w:r w:rsidRPr="00CA7F2E">
                        <w:rPr>
                          <w:sz w:val="20"/>
                          <w:szCs w:val="20"/>
                          <w:highlight w:val="green"/>
                        </w:rPr>
                        <w:t>Agreement:</w:t>
                      </w:r>
                    </w:p>
                    <w:p w:rsidR="00993E99" w:rsidRPr="00CA7F2E" w:rsidRDefault="00993E99" w:rsidP="00C03B7D">
                      <w:pPr>
                        <w:numPr>
                          <w:ilvl w:val="0"/>
                          <w:numId w:val="21"/>
                        </w:numPr>
                        <w:rPr>
                          <w:sz w:val="20"/>
                          <w:szCs w:val="20"/>
                          <w:lang w:eastAsia="x-none"/>
                        </w:rPr>
                      </w:pPr>
                      <w:r w:rsidRPr="00CA7F2E">
                        <w:rPr>
                          <w:sz w:val="20"/>
                          <w:szCs w:val="20"/>
                        </w:rPr>
                        <w:t>SL SSID is used for DM-RS sequence initialization in PSBCH.</w:t>
                      </w:r>
                    </w:p>
                    <w:p w:rsidR="00993E99" w:rsidRPr="00CA7F2E" w:rsidRDefault="00993E99" w:rsidP="00C03B7D">
                      <w:pPr>
                        <w:rPr>
                          <w:sz w:val="20"/>
                          <w:szCs w:val="20"/>
                          <w:highlight w:val="green"/>
                        </w:rPr>
                      </w:pPr>
                      <w:r w:rsidRPr="00CA7F2E">
                        <w:rPr>
                          <w:sz w:val="20"/>
                          <w:szCs w:val="20"/>
                          <w:highlight w:val="green"/>
                        </w:rPr>
                        <w:t>Agreements:</w:t>
                      </w:r>
                    </w:p>
                    <w:p w:rsidR="00993E99" w:rsidRPr="00CA7F2E" w:rsidRDefault="00993E99" w:rsidP="00C03B7D">
                      <w:pPr>
                        <w:rPr>
                          <w:sz w:val="20"/>
                          <w:szCs w:val="20"/>
                        </w:rPr>
                      </w:pPr>
                      <w:r w:rsidRPr="00CA7F2E">
                        <w:rPr>
                          <w:sz w:val="20"/>
                          <w:szCs w:val="20"/>
                        </w:rPr>
                        <w:t>The DM-RS sequence initialization for PSBCH is to be down-selected one from the following Alts:</w:t>
                      </w:r>
                    </w:p>
                    <w:p w:rsidR="00993E99" w:rsidRPr="00CA7F2E" w:rsidRDefault="00993E99" w:rsidP="00C03B7D">
                      <w:pPr>
                        <w:pStyle w:val="afd"/>
                        <w:numPr>
                          <w:ilvl w:val="0"/>
                          <w:numId w:val="40"/>
                        </w:numPr>
                        <w:overflowPunct w:val="0"/>
                        <w:autoSpaceDE w:val="0"/>
                        <w:autoSpaceDN w:val="0"/>
                        <w:adjustRightInd w:val="0"/>
                        <w:spacing w:after="180"/>
                        <w:ind w:firstLineChars="0"/>
                        <w:contextualSpacing/>
                        <w:textAlignment w:val="baseline"/>
                        <w:rPr>
                          <w:sz w:val="20"/>
                          <w:szCs w:val="20"/>
                        </w:rPr>
                      </w:pPr>
                      <w:r w:rsidRPr="00CA7F2E">
                        <w:rPr>
                          <w:sz w:val="20"/>
                          <w:szCs w:val="20"/>
                        </w:rPr>
                        <w:t xml:space="preserve">Alt 1: </w:t>
                      </w:r>
                      <m:oMath>
                        <m:sSub>
                          <m:sSubPr>
                            <m:ctrlPr>
                              <w:rPr>
                                <w:rFonts w:ascii="Cambria Math" w:eastAsia="MS Mincho" w:hAnsi="Cambria Math" w:cs="Calibri"/>
                                <w:b/>
                                <w:bCs/>
                                <w:i/>
                                <w:iCs/>
                                <w:sz w:val="20"/>
                                <w:szCs w:val="20"/>
                              </w:rPr>
                            </m:ctrlPr>
                          </m:sSubPr>
                          <m:e>
                            <m:r>
                              <m:rPr>
                                <m:sty m:val="bi"/>
                              </m:rPr>
                              <w:rPr>
                                <w:rFonts w:ascii="Cambria Math" w:hAnsi="Cambria Math"/>
                                <w:sz w:val="20"/>
                                <w:szCs w:val="20"/>
                              </w:rPr>
                              <m:t>c</m:t>
                            </m:r>
                          </m:e>
                          <m:sub>
                            <m:r>
                              <m:rPr>
                                <m:sty m:val="bi"/>
                              </m:rPr>
                              <w:rPr>
                                <w:rFonts w:ascii="Cambria Math" w:hAnsi="Cambria Math"/>
                                <w:sz w:val="20"/>
                                <w:szCs w:val="20"/>
                              </w:rPr>
                              <m:t>init</m:t>
                            </m:r>
                          </m:sub>
                        </m:sSub>
                        <m:r>
                          <m:rPr>
                            <m:sty m:val="bi"/>
                          </m:rPr>
                          <w:rPr>
                            <w:rFonts w:ascii="Cambria Math" w:hAnsi="Cambria Math" w:hint="eastAsia"/>
                            <w:sz w:val="20"/>
                            <w:szCs w:val="20"/>
                          </w:rPr>
                          <m:t>=</m:t>
                        </m:r>
                        <m:sSup>
                          <m:sSupPr>
                            <m:ctrlPr>
                              <w:rPr>
                                <w:rFonts w:ascii="Cambria Math" w:eastAsia="MS Mincho" w:hAnsi="Cambria Math" w:cs="Calibri"/>
                                <w:b/>
                                <w:bCs/>
                                <w:i/>
                                <w:iCs/>
                                <w:sz w:val="20"/>
                                <w:szCs w:val="20"/>
                              </w:rPr>
                            </m:ctrlPr>
                          </m:sSupPr>
                          <m:e>
                            <m:r>
                              <m:rPr>
                                <m:sty m:val="bi"/>
                              </m:rPr>
                              <w:rPr>
                                <w:rFonts w:ascii="Cambria Math" w:hAnsi="Cambria Math" w:hint="eastAsia"/>
                                <w:sz w:val="20"/>
                                <w:szCs w:val="20"/>
                              </w:rPr>
                              <m:t>2</m:t>
                            </m:r>
                          </m:e>
                          <m:sup>
                            <m:r>
                              <m:rPr>
                                <m:sty m:val="bi"/>
                              </m:rPr>
                              <w:rPr>
                                <w:rFonts w:ascii="Cambria Math" w:hAnsi="Cambria Math" w:hint="eastAsia"/>
                                <w:sz w:val="20"/>
                                <w:szCs w:val="20"/>
                              </w:rPr>
                              <m:t>11</m:t>
                            </m:r>
                          </m:sup>
                        </m:sSup>
                        <m:d>
                          <m:dPr>
                            <m:ctrlPr>
                              <w:rPr>
                                <w:rFonts w:ascii="Cambria Math" w:eastAsia="MS Mincho" w:hAnsi="Cambria Math" w:cs="Calibri"/>
                                <w:b/>
                                <w:bCs/>
                                <w:i/>
                                <w:iCs/>
                                <w:sz w:val="20"/>
                                <w:szCs w:val="20"/>
                              </w:rPr>
                            </m:ctrlPr>
                          </m:dPr>
                          <m:e>
                            <m:sSub>
                              <m:sSubPr>
                                <m:ctrlPr>
                                  <w:rPr>
                                    <w:rFonts w:ascii="Cambria Math" w:eastAsia="MS Mincho" w:hAnsi="Cambria Math" w:cs="Calibri"/>
                                    <w:b/>
                                    <w:bCs/>
                                    <w:i/>
                                    <w:iCs/>
                                    <w:sz w:val="20"/>
                                    <w:szCs w:val="20"/>
                                  </w:rPr>
                                </m:ctrlPr>
                              </m:sSubPr>
                              <m:e>
                                <m:acc>
                                  <m:accPr>
                                    <m:chr m:val="̅"/>
                                    <m:ctrlPr>
                                      <w:rPr>
                                        <w:rFonts w:ascii="Cambria Math" w:eastAsia="MS Mincho" w:hAnsi="Cambria Math" w:cs="Calibri"/>
                                        <w:b/>
                                        <w:bCs/>
                                        <w:i/>
                                        <w:iCs/>
                                        <w:sz w:val="20"/>
                                        <w:szCs w:val="20"/>
                                      </w:rPr>
                                    </m:ctrlPr>
                                  </m:accPr>
                                  <m:e>
                                    <m:r>
                                      <m:rPr>
                                        <m:sty m:val="bi"/>
                                      </m:rPr>
                                      <w:rPr>
                                        <w:rFonts w:ascii="Cambria Math" w:hAnsi="Cambria Math" w:hint="eastAsia"/>
                                        <w:sz w:val="20"/>
                                        <w:szCs w:val="20"/>
                                      </w:rPr>
                                      <m:t>i</m:t>
                                    </m:r>
                                  </m:e>
                                </m:acc>
                              </m:e>
                              <m:sub>
                                <m:r>
                                  <m:rPr>
                                    <m:sty m:val="bi"/>
                                  </m:rPr>
                                  <w:rPr>
                                    <w:rFonts w:ascii="Cambria Math" w:hAnsi="Cambria Math" w:hint="eastAsia"/>
                                    <w:sz w:val="20"/>
                                    <w:szCs w:val="20"/>
                                  </w:rPr>
                                  <m:t>S</m:t>
                                </m:r>
                                <m:r>
                                  <m:rPr>
                                    <m:sty m:val="bi"/>
                                  </m:rPr>
                                  <w:rPr>
                                    <w:rFonts w:ascii="Cambria Math" w:eastAsia="MS Mincho" w:hAnsi="Cambria Math" w:cs="MS Mincho"/>
                                    <w:sz w:val="20"/>
                                    <w:szCs w:val="20"/>
                                  </w:rPr>
                                  <m:t>-</m:t>
                                </m:r>
                                <m:r>
                                  <m:rPr>
                                    <m:sty m:val="bi"/>
                                  </m:rPr>
                                  <w:rPr>
                                    <w:rFonts w:ascii="Cambria Math" w:hAnsi="Cambria Math" w:hint="eastAsia"/>
                                    <w:sz w:val="20"/>
                                    <w:szCs w:val="20"/>
                                  </w:rPr>
                                  <m:t>SSB</m:t>
                                </m:r>
                              </m:sub>
                            </m:sSub>
                            <m:r>
                              <m:rPr>
                                <m:sty m:val="bi"/>
                              </m:rPr>
                              <w:rPr>
                                <w:rFonts w:ascii="Cambria Math" w:hAnsi="Cambria Math"/>
                                <w:sz w:val="20"/>
                                <w:szCs w:val="20"/>
                              </w:rPr>
                              <m:t>+1</m:t>
                            </m:r>
                          </m:e>
                        </m:d>
                        <m:d>
                          <m:dPr>
                            <m:ctrlPr>
                              <w:rPr>
                                <w:rFonts w:ascii="Cambria Math" w:eastAsia="MS Mincho" w:hAnsi="Cambria Math" w:cs="Calibri"/>
                                <w:b/>
                                <w:bCs/>
                                <w:i/>
                                <w:iCs/>
                                <w:sz w:val="20"/>
                                <w:szCs w:val="20"/>
                              </w:rPr>
                            </m:ctrlPr>
                          </m:dPr>
                          <m:e>
                            <m:sSubSup>
                              <m:sSubSupPr>
                                <m:ctrlPr>
                                  <w:rPr>
                                    <w:rFonts w:ascii="Cambria Math" w:eastAsia="MS Mincho" w:hAnsi="Cambria Math" w:cs="Calibri"/>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ID</m:t>
                                </m:r>
                              </m:sub>
                              <m:sup>
                                <m:r>
                                  <m:rPr>
                                    <m:sty m:val="bi"/>
                                  </m:rPr>
                                  <w:rPr>
                                    <w:rFonts w:ascii="Cambria Math" w:hAnsi="Cambria Math"/>
                                    <w:sz w:val="20"/>
                                    <w:szCs w:val="20"/>
                                  </w:rPr>
                                  <m:t>SL</m:t>
                                </m:r>
                              </m:sup>
                            </m:sSubSup>
                            <m:r>
                              <m:rPr>
                                <m:sty m:val="bi"/>
                              </m:rPr>
                              <w:rPr>
                                <w:rFonts w:ascii="Cambria Math" w:hAnsi="Cambria Math"/>
                                <w:sz w:val="20"/>
                                <w:szCs w:val="20"/>
                              </w:rPr>
                              <m:t>+1</m:t>
                            </m:r>
                          </m:e>
                        </m:d>
                        <m:r>
                          <m:rPr>
                            <m:sty m:val="bi"/>
                          </m:rPr>
                          <w:rPr>
                            <w:rFonts w:ascii="Cambria Math" w:hAnsi="Cambria Math"/>
                            <w:sz w:val="20"/>
                            <w:szCs w:val="20"/>
                          </w:rPr>
                          <m:t>+</m:t>
                        </m:r>
                        <m:sSup>
                          <m:sSupPr>
                            <m:ctrlPr>
                              <w:rPr>
                                <w:rFonts w:ascii="Cambria Math" w:eastAsia="MS Mincho" w:hAnsi="Cambria Math" w:cs="Calibri"/>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6</m:t>
                            </m:r>
                          </m:sup>
                        </m:sSup>
                        <m:d>
                          <m:dPr>
                            <m:ctrlPr>
                              <w:rPr>
                                <w:rFonts w:ascii="Cambria Math" w:eastAsia="MS Mincho" w:hAnsi="Cambria Math" w:cs="Calibri"/>
                                <w:b/>
                                <w:bCs/>
                                <w:i/>
                                <w:iCs/>
                                <w:sz w:val="20"/>
                                <w:szCs w:val="20"/>
                              </w:rPr>
                            </m:ctrlPr>
                          </m:dPr>
                          <m:e>
                            <m:sSub>
                              <m:sSubPr>
                                <m:ctrlPr>
                                  <w:rPr>
                                    <w:rFonts w:ascii="Cambria Math" w:eastAsia="MS Mincho" w:hAnsi="Cambria Math" w:cs="Calibri"/>
                                    <w:b/>
                                    <w:bCs/>
                                    <w:i/>
                                    <w:iCs/>
                                    <w:sz w:val="20"/>
                                    <w:szCs w:val="20"/>
                                  </w:rPr>
                                </m:ctrlPr>
                              </m:sSubPr>
                              <m:e>
                                <m:acc>
                                  <m:accPr>
                                    <m:chr m:val="̅"/>
                                    <m:ctrlPr>
                                      <w:rPr>
                                        <w:rFonts w:ascii="Cambria Math" w:eastAsia="MS Mincho" w:hAnsi="Cambria Math" w:cs="Calibri"/>
                                        <w:b/>
                                        <w:bCs/>
                                        <w:i/>
                                        <w:iCs/>
                                        <w:sz w:val="20"/>
                                        <w:szCs w:val="20"/>
                                      </w:rPr>
                                    </m:ctrlPr>
                                  </m:accPr>
                                  <m:e>
                                    <m:r>
                                      <m:rPr>
                                        <m:sty m:val="bi"/>
                                      </m:rPr>
                                      <w:rPr>
                                        <w:rFonts w:ascii="Cambria Math" w:hAnsi="Cambria Math"/>
                                        <w:sz w:val="20"/>
                                        <w:szCs w:val="20"/>
                                      </w:rPr>
                                      <m:t>i</m:t>
                                    </m:r>
                                  </m:e>
                                </m:acc>
                              </m:e>
                              <m:sub>
                                <m:r>
                                  <m:rPr>
                                    <m:sty m:val="bi"/>
                                  </m:rPr>
                                  <w:rPr>
                                    <w:rFonts w:ascii="Cambria Math" w:hAnsi="Cambria Math"/>
                                    <w:sz w:val="20"/>
                                    <w:szCs w:val="20"/>
                                  </w:rPr>
                                  <m:t>S</m:t>
                                </m:r>
                                <m:r>
                                  <m:rPr>
                                    <m:sty m:val="bi"/>
                                  </m:rPr>
                                  <w:rPr>
                                    <w:rFonts w:ascii="Cambria Math" w:eastAsia="MS Mincho" w:hAnsi="Cambria Math" w:cs="MS Mincho"/>
                                    <w:sz w:val="20"/>
                                    <w:szCs w:val="20"/>
                                  </w:rPr>
                                  <m:t>-</m:t>
                                </m:r>
                                <m:r>
                                  <m:rPr>
                                    <m:sty m:val="bi"/>
                                  </m:rPr>
                                  <w:rPr>
                                    <w:rFonts w:ascii="Cambria Math" w:hAnsi="Cambria Math"/>
                                    <w:sz w:val="20"/>
                                    <w:szCs w:val="20"/>
                                  </w:rPr>
                                  <m:t>SSB</m:t>
                                </m:r>
                              </m:sub>
                            </m:sSub>
                            <m:r>
                              <m:rPr>
                                <m:sty m:val="bi"/>
                              </m:rPr>
                              <w:rPr>
                                <w:rFonts w:ascii="Cambria Math" w:hAnsi="Cambria Math"/>
                                <w:sz w:val="20"/>
                                <w:szCs w:val="20"/>
                              </w:rPr>
                              <m:t>+1</m:t>
                            </m:r>
                          </m:e>
                        </m:d>
                      </m:oMath>
                      <w:r w:rsidRPr="00CA7F2E">
                        <w:rPr>
                          <w:sz w:val="20"/>
                          <w:szCs w:val="20"/>
                        </w:rPr>
                        <w:t xml:space="preserve">, where </w:t>
                      </w:r>
                      <m:oMath>
                        <m:sSub>
                          <m:sSubPr>
                            <m:ctrlPr>
                              <w:rPr>
                                <w:rFonts w:ascii="Cambria Math" w:eastAsia="MS Mincho" w:hAnsi="Cambria Math" w:cs="Calibri"/>
                                <w:b/>
                                <w:bCs/>
                                <w:i/>
                                <w:iCs/>
                                <w:color w:val="FF0000"/>
                                <w:sz w:val="20"/>
                                <w:szCs w:val="20"/>
                              </w:rPr>
                            </m:ctrlPr>
                          </m:sSubPr>
                          <m:e>
                            <m:acc>
                              <m:accPr>
                                <m:chr m:val="̅"/>
                                <m:ctrlPr>
                                  <w:rPr>
                                    <w:rFonts w:ascii="Cambria Math" w:eastAsia="MS Mincho" w:hAnsi="Cambria Math" w:cs="Calibri"/>
                                    <w:b/>
                                    <w:bCs/>
                                    <w:i/>
                                    <w:iCs/>
                                    <w:color w:val="FF0000"/>
                                    <w:sz w:val="20"/>
                                    <w:szCs w:val="20"/>
                                  </w:rPr>
                                </m:ctrlPr>
                              </m:accPr>
                              <m:e>
                                <m:r>
                                  <m:rPr>
                                    <m:sty m:val="bi"/>
                                  </m:rPr>
                                  <w:rPr>
                                    <w:rFonts w:ascii="Cambria Math" w:hAnsi="Cambria Math"/>
                                    <w:color w:val="FF0000"/>
                                    <w:sz w:val="20"/>
                                    <w:szCs w:val="20"/>
                                  </w:rPr>
                                  <m:t>i</m:t>
                                </m:r>
                              </m:e>
                            </m:acc>
                          </m:e>
                          <m:sub>
                            <m:r>
                              <m:rPr>
                                <m:sty m:val="bi"/>
                              </m:rPr>
                              <w:rPr>
                                <w:rFonts w:ascii="Cambria Math" w:hAnsi="Cambria Math"/>
                                <w:color w:val="FF0000"/>
                                <w:sz w:val="20"/>
                                <w:szCs w:val="20"/>
                              </w:rPr>
                              <m:t>S</m:t>
                            </m:r>
                            <m:r>
                              <m:rPr>
                                <m:sty m:val="bi"/>
                              </m:rPr>
                              <w:rPr>
                                <w:rFonts w:ascii="Cambria Math" w:eastAsia="MS Mincho" w:hAnsi="Cambria Math" w:cs="MS Mincho"/>
                                <w:color w:val="FF0000"/>
                                <w:sz w:val="20"/>
                                <w:szCs w:val="20"/>
                              </w:rPr>
                              <m:t>-</m:t>
                            </m:r>
                            <m:r>
                              <m:rPr>
                                <m:sty m:val="bi"/>
                              </m:rPr>
                              <w:rPr>
                                <w:rFonts w:ascii="Cambria Math" w:hAnsi="Cambria Math"/>
                                <w:color w:val="FF0000"/>
                                <w:sz w:val="20"/>
                                <w:szCs w:val="20"/>
                              </w:rPr>
                              <m:t>SSB</m:t>
                            </m:r>
                          </m:sub>
                        </m:sSub>
                      </m:oMath>
                      <w:r w:rsidRPr="00CA7F2E">
                        <w:rPr>
                          <w:sz w:val="20"/>
                          <w:szCs w:val="20"/>
                        </w:rPr>
                        <w:t xml:space="preserve"> is 3 LSBs of S-SSB index.</w:t>
                      </w:r>
                    </w:p>
                    <w:p w:rsidR="00993E99" w:rsidRPr="00CA7F2E" w:rsidRDefault="00993E99" w:rsidP="00C03B7D">
                      <w:pPr>
                        <w:pStyle w:val="afd"/>
                        <w:numPr>
                          <w:ilvl w:val="0"/>
                          <w:numId w:val="40"/>
                        </w:numPr>
                        <w:overflowPunct w:val="0"/>
                        <w:autoSpaceDE w:val="0"/>
                        <w:autoSpaceDN w:val="0"/>
                        <w:adjustRightInd w:val="0"/>
                        <w:spacing w:after="180"/>
                        <w:ind w:firstLineChars="0"/>
                        <w:contextualSpacing/>
                        <w:textAlignment w:val="baseline"/>
                        <w:rPr>
                          <w:sz w:val="20"/>
                          <w:szCs w:val="20"/>
                        </w:rPr>
                      </w:pPr>
                      <w:r w:rsidRPr="00CA7F2E">
                        <w:rPr>
                          <w:sz w:val="20"/>
                          <w:szCs w:val="20"/>
                        </w:rPr>
                        <w:t xml:space="preserve">Alt 2: </w:t>
                      </w:r>
                      <m:oMath>
                        <m:sSub>
                          <m:sSubPr>
                            <m:ctrlPr>
                              <w:rPr>
                                <w:rFonts w:ascii="Cambria Math" w:eastAsia="MS Mincho" w:hAnsi="Cambria Math" w:cs="Calibri"/>
                                <w:b/>
                                <w:bCs/>
                                <w:i/>
                                <w:iCs/>
                                <w:sz w:val="20"/>
                                <w:szCs w:val="20"/>
                              </w:rPr>
                            </m:ctrlPr>
                          </m:sSubPr>
                          <m:e>
                            <m:r>
                              <m:rPr>
                                <m:sty m:val="bi"/>
                              </m:rPr>
                              <w:rPr>
                                <w:rFonts w:ascii="Cambria Math" w:hAnsi="Cambria Math"/>
                                <w:sz w:val="20"/>
                                <w:szCs w:val="20"/>
                              </w:rPr>
                              <m:t>c</m:t>
                            </m:r>
                          </m:e>
                          <m:sub>
                            <m:r>
                              <m:rPr>
                                <m:sty m:val="bi"/>
                              </m:rPr>
                              <w:rPr>
                                <w:rFonts w:ascii="Cambria Math" w:hAnsi="Cambria Math"/>
                                <w:sz w:val="20"/>
                                <w:szCs w:val="20"/>
                              </w:rPr>
                              <m:t>init</m:t>
                            </m:r>
                          </m:sub>
                        </m:sSub>
                        <m:r>
                          <m:rPr>
                            <m:sty m:val="bi"/>
                          </m:rPr>
                          <w:rPr>
                            <w:rFonts w:ascii="Cambria Math" w:hAnsi="Cambria Math"/>
                            <w:sz w:val="20"/>
                            <w:szCs w:val="20"/>
                          </w:rPr>
                          <m:t>=</m:t>
                        </m:r>
                        <m:sSubSup>
                          <m:sSubSupPr>
                            <m:ctrlPr>
                              <w:rPr>
                                <w:rFonts w:ascii="Cambria Math" w:eastAsia="MS Mincho" w:hAnsi="Cambria Math" w:cs="Calibri"/>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ID</m:t>
                            </m:r>
                          </m:sub>
                          <m:sup>
                            <m:r>
                              <m:rPr>
                                <m:sty m:val="bi"/>
                              </m:rPr>
                              <w:rPr>
                                <w:rFonts w:ascii="Cambria Math" w:hAnsi="Cambria Math"/>
                                <w:sz w:val="20"/>
                                <w:szCs w:val="20"/>
                              </w:rPr>
                              <m:t>SL</m:t>
                            </m:r>
                          </m:sup>
                        </m:sSubSup>
                      </m:oMath>
                    </w:p>
                    <w:p w:rsidR="00993E99" w:rsidRPr="00CA7F2E" w:rsidRDefault="00993E99" w:rsidP="00C03B7D">
                      <w:pPr>
                        <w:rPr>
                          <w:sz w:val="20"/>
                          <w:szCs w:val="20"/>
                          <w:highlight w:val="green"/>
                        </w:rPr>
                      </w:pPr>
                      <w:r w:rsidRPr="00CA7F2E">
                        <w:rPr>
                          <w:sz w:val="20"/>
                          <w:szCs w:val="20"/>
                          <w:highlight w:val="green"/>
                        </w:rPr>
                        <w:t>Agreement:</w:t>
                      </w:r>
                    </w:p>
                    <w:p w:rsidR="00993E99" w:rsidRPr="00CA7F2E" w:rsidRDefault="00993E99" w:rsidP="00C03B7D">
                      <w:pPr>
                        <w:pStyle w:val="afd"/>
                        <w:numPr>
                          <w:ilvl w:val="0"/>
                          <w:numId w:val="41"/>
                        </w:numPr>
                        <w:overflowPunct w:val="0"/>
                        <w:autoSpaceDE w:val="0"/>
                        <w:autoSpaceDN w:val="0"/>
                        <w:adjustRightInd w:val="0"/>
                        <w:spacing w:after="180"/>
                        <w:ind w:firstLineChars="0"/>
                        <w:contextualSpacing/>
                        <w:textAlignment w:val="baseline"/>
                        <w:rPr>
                          <w:sz w:val="20"/>
                          <w:szCs w:val="20"/>
                        </w:rPr>
                      </w:pPr>
                      <w:r w:rsidRPr="00CA7F2E">
                        <w:rPr>
                          <w:sz w:val="20"/>
                          <w:szCs w:val="20"/>
                        </w:rPr>
                        <w:t>Scrambling for PSBCH is processed after rate matching.</w:t>
                      </w:r>
                    </w:p>
                    <w:p w:rsidR="00993E99" w:rsidRPr="00CA7F2E" w:rsidRDefault="00993E99" w:rsidP="00C03B7D">
                      <w:pPr>
                        <w:rPr>
                          <w:sz w:val="20"/>
                          <w:szCs w:val="20"/>
                          <w:highlight w:val="green"/>
                        </w:rPr>
                      </w:pPr>
                      <w:r w:rsidRPr="00CA7F2E">
                        <w:rPr>
                          <w:sz w:val="20"/>
                          <w:szCs w:val="20"/>
                          <w:highlight w:val="green"/>
                        </w:rPr>
                        <w:t>Agreement:</w:t>
                      </w:r>
                    </w:p>
                    <w:p w:rsidR="00993E99" w:rsidRPr="00CA7F2E" w:rsidRDefault="00993E99" w:rsidP="00C03B7D">
                      <w:pPr>
                        <w:pStyle w:val="afd"/>
                        <w:numPr>
                          <w:ilvl w:val="0"/>
                          <w:numId w:val="41"/>
                        </w:numPr>
                        <w:overflowPunct w:val="0"/>
                        <w:autoSpaceDE w:val="0"/>
                        <w:autoSpaceDN w:val="0"/>
                        <w:adjustRightInd w:val="0"/>
                        <w:spacing w:after="180"/>
                        <w:ind w:firstLineChars="0"/>
                        <w:contextualSpacing/>
                        <w:textAlignment w:val="baseline"/>
                        <w:rPr>
                          <w:sz w:val="20"/>
                          <w:szCs w:val="20"/>
                        </w:rPr>
                      </w:pPr>
                      <w:r w:rsidRPr="00CA7F2E">
                        <w:rPr>
                          <w:sz w:val="20"/>
                          <w:szCs w:val="20"/>
                        </w:rPr>
                        <w:t xml:space="preserve">NR PSBCH scrambling sequence is initialized with </w:t>
                      </w:r>
                      <m:oMath>
                        <m:sSub>
                          <m:sSubPr>
                            <m:ctrlPr>
                              <w:rPr>
                                <w:rFonts w:ascii="Cambria Math" w:eastAsia="MS Mincho" w:hAnsi="Cambria Math"/>
                                <w:b/>
                                <w:bCs/>
                                <w:i/>
                                <w:iCs/>
                                <w:sz w:val="20"/>
                                <w:szCs w:val="20"/>
                              </w:rPr>
                            </m:ctrlPr>
                          </m:sSubPr>
                          <m:e>
                            <m:r>
                              <m:rPr>
                                <m:sty m:val="bi"/>
                              </m:rPr>
                              <w:rPr>
                                <w:rFonts w:ascii="Cambria Math" w:hAnsi="Cambria Math"/>
                                <w:sz w:val="20"/>
                                <w:szCs w:val="20"/>
                              </w:rPr>
                              <m:t>C</m:t>
                            </m:r>
                          </m:e>
                          <m:sub>
                            <m:r>
                              <m:rPr>
                                <m:sty m:val="bi"/>
                              </m:rPr>
                              <w:rPr>
                                <w:rFonts w:ascii="Cambria Math" w:hAnsi="Cambria Math"/>
                                <w:sz w:val="20"/>
                                <w:szCs w:val="20"/>
                              </w:rPr>
                              <m:t>init</m:t>
                            </m:r>
                          </m:sub>
                        </m:sSub>
                        <m:r>
                          <m:rPr>
                            <m:sty m:val="bi"/>
                          </m:rPr>
                          <w:rPr>
                            <w:rFonts w:ascii="Cambria Math" w:hAnsi="Cambria Math"/>
                            <w:sz w:val="20"/>
                            <w:szCs w:val="20"/>
                          </w:rPr>
                          <m:t>=</m:t>
                        </m:r>
                        <m:sSubSup>
                          <m:sSubSupPr>
                            <m:ctrlPr>
                              <w:rPr>
                                <w:rFonts w:ascii="Cambria Math" w:eastAsia="MS Mincho"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ID</m:t>
                            </m:r>
                          </m:sub>
                          <m:sup>
                            <m:r>
                              <m:rPr>
                                <m:sty m:val="bi"/>
                              </m:rPr>
                              <w:rPr>
                                <w:rFonts w:ascii="Cambria Math" w:hAnsi="Cambria Math"/>
                                <w:sz w:val="20"/>
                                <w:szCs w:val="20"/>
                              </w:rPr>
                              <m:t>SL</m:t>
                            </m:r>
                          </m:sup>
                        </m:sSubSup>
                      </m:oMath>
                      <w:r w:rsidRPr="00CA7F2E">
                        <w:rPr>
                          <w:sz w:val="20"/>
                          <w:szCs w:val="20"/>
                        </w:rPr>
                        <w:t xml:space="preserve"> at the start of each PSBCH block.</w:t>
                      </w:r>
                    </w:p>
                    <w:p w:rsidR="00993E99" w:rsidRPr="00CA7F2E" w:rsidRDefault="00993E99" w:rsidP="00C03B7D">
                      <w:pPr>
                        <w:rPr>
                          <w:sz w:val="20"/>
                          <w:szCs w:val="20"/>
                          <w:highlight w:val="green"/>
                        </w:rPr>
                      </w:pPr>
                      <w:r w:rsidRPr="00CA7F2E">
                        <w:rPr>
                          <w:sz w:val="20"/>
                          <w:szCs w:val="20"/>
                          <w:highlight w:val="green"/>
                        </w:rPr>
                        <w:t>Agreements:</w:t>
                      </w:r>
                    </w:p>
                    <w:p w:rsidR="00993E99" w:rsidRPr="00CA7F2E" w:rsidRDefault="00993E99" w:rsidP="00C03B7D">
                      <w:pPr>
                        <w:pStyle w:val="afd"/>
                        <w:numPr>
                          <w:ilvl w:val="0"/>
                          <w:numId w:val="21"/>
                        </w:numPr>
                        <w:overflowPunct w:val="0"/>
                        <w:autoSpaceDE w:val="0"/>
                        <w:autoSpaceDN w:val="0"/>
                        <w:adjustRightInd w:val="0"/>
                        <w:spacing w:after="180"/>
                        <w:ind w:firstLineChars="0"/>
                        <w:contextualSpacing/>
                        <w:textAlignment w:val="baseline"/>
                        <w:rPr>
                          <w:sz w:val="20"/>
                          <w:szCs w:val="20"/>
                          <w:lang w:eastAsia="ko-KR"/>
                        </w:rPr>
                      </w:pPr>
                      <w:r w:rsidRPr="00CA7F2E">
                        <w:rPr>
                          <w:sz w:val="20"/>
                          <w:szCs w:val="20"/>
                          <w:lang w:eastAsia="ko-KR"/>
                        </w:rPr>
                        <w:t>Downlink pathloss based S-SSB open-loop power control is supported.</w:t>
                      </w:r>
                    </w:p>
                    <w:p w:rsidR="00993E99" w:rsidRPr="00CA7F2E" w:rsidRDefault="00993E99" w:rsidP="00CA7F2E">
                      <w:pPr>
                        <w:pStyle w:val="afd"/>
                        <w:numPr>
                          <w:ilvl w:val="0"/>
                          <w:numId w:val="21"/>
                        </w:numPr>
                        <w:overflowPunct w:val="0"/>
                        <w:autoSpaceDE w:val="0"/>
                        <w:autoSpaceDN w:val="0"/>
                        <w:adjustRightInd w:val="0"/>
                        <w:spacing w:after="180"/>
                        <w:ind w:firstLineChars="0"/>
                        <w:contextualSpacing/>
                        <w:textAlignment w:val="baseline"/>
                        <w:rPr>
                          <w:sz w:val="20"/>
                          <w:szCs w:val="20"/>
                          <w:lang w:eastAsia="ko-KR"/>
                        </w:rPr>
                      </w:pPr>
                      <w:r w:rsidRPr="00CA7F2E">
                        <w:rPr>
                          <w:sz w:val="20"/>
                          <w:szCs w:val="20"/>
                          <w:lang w:eastAsia="ko-KR"/>
                        </w:rPr>
                        <w:t>The transmission power is same for S-PSS, S-SSS, and PSBCH symbol.</w:t>
                      </w:r>
                    </w:p>
                  </w:txbxContent>
                </v:textbox>
                <w10:anchorlock/>
              </v:shape>
            </w:pict>
          </mc:Fallback>
        </mc:AlternateContent>
      </w:r>
    </w:p>
    <w:p w:rsidR="00E34A67" w:rsidRPr="00331EAF" w:rsidRDefault="00C03B7D" w:rsidP="00A45210">
      <w:pPr>
        <w:pStyle w:val="a6"/>
        <w:spacing w:afterLines="50" w:after="156"/>
        <w:jc w:val="both"/>
        <w:rPr>
          <w:lang w:eastAsia="zh-CN"/>
        </w:rPr>
      </w:pPr>
      <w:r>
        <w:rPr>
          <w:rFonts w:eastAsiaTheme="minorEastAsia"/>
          <w:lang w:eastAsia="zh-CN"/>
        </w:rPr>
        <w:t>B</w:t>
      </w:r>
      <w:r w:rsidR="00A45210">
        <w:rPr>
          <w:rFonts w:eastAsiaTheme="minorEastAsia"/>
          <w:lang w:eastAsia="zh-CN"/>
        </w:rPr>
        <w:t xml:space="preserve">esides, there </w:t>
      </w:r>
      <w:r w:rsidR="006D1E91">
        <w:rPr>
          <w:rFonts w:eastAsiaTheme="minorEastAsia"/>
          <w:lang w:eastAsia="zh-CN"/>
        </w:rPr>
        <w:t xml:space="preserve">were </w:t>
      </w:r>
      <w:r w:rsidR="00A45210">
        <w:rPr>
          <w:rFonts w:eastAsiaTheme="minorEastAsia"/>
          <w:lang w:eastAsia="zh-CN"/>
        </w:rPr>
        <w:t>s</w:t>
      </w:r>
      <w:r>
        <w:rPr>
          <w:rFonts w:eastAsiaTheme="minorEastAsia"/>
          <w:lang w:eastAsia="zh-CN"/>
        </w:rPr>
        <w:t>ome remaining</w:t>
      </w:r>
      <w:r w:rsidR="00A45210">
        <w:rPr>
          <w:rFonts w:eastAsiaTheme="minorEastAsia"/>
          <w:lang w:eastAsia="zh-CN"/>
        </w:rPr>
        <w:t xml:space="preserve"> issues</w:t>
      </w:r>
      <w:r>
        <w:rPr>
          <w:rFonts w:eastAsiaTheme="minorEastAsia"/>
          <w:lang w:eastAsia="zh-CN"/>
        </w:rPr>
        <w:t xml:space="preserve"> identified but </w:t>
      </w:r>
      <w:r w:rsidR="003D7CC7">
        <w:rPr>
          <w:rFonts w:eastAsiaTheme="minorEastAsia"/>
          <w:lang w:eastAsia="zh-CN"/>
        </w:rPr>
        <w:t xml:space="preserve">not treated due to </w:t>
      </w:r>
      <w:r>
        <w:rPr>
          <w:rFonts w:eastAsiaTheme="minorEastAsia"/>
          <w:lang w:eastAsia="zh-CN"/>
        </w:rPr>
        <w:t xml:space="preserve">no time in the last meeting </w:t>
      </w:r>
      <w:r w:rsidRPr="00912F49">
        <w:rPr>
          <w:rFonts w:eastAsiaTheme="minorEastAsia"/>
          <w:lang w:eastAsia="zh-CN"/>
        </w:rPr>
        <w:t>[</w:t>
      </w:r>
      <w:r w:rsidR="00993E99" w:rsidRPr="00CA7F2E">
        <w:rPr>
          <w:rFonts w:eastAsiaTheme="minorEastAsia"/>
          <w:lang w:eastAsia="zh-CN"/>
        </w:rPr>
        <w:t>2</w:t>
      </w:r>
      <w:r w:rsidRPr="00912F49">
        <w:rPr>
          <w:rFonts w:eastAsiaTheme="minorEastAsia"/>
          <w:lang w:eastAsia="zh-CN"/>
        </w:rPr>
        <w:t>]</w:t>
      </w:r>
      <w:r w:rsidR="00A45210">
        <w:rPr>
          <w:rFonts w:eastAsiaTheme="minorEastAsia"/>
          <w:lang w:eastAsia="zh-CN"/>
        </w:rPr>
        <w:t xml:space="preserve">. In this document, we would like to share our views </w:t>
      </w:r>
      <w:r w:rsidR="002C7200">
        <w:rPr>
          <w:lang w:eastAsia="zh-CN"/>
        </w:rPr>
        <w:t xml:space="preserve">on how to determine </w:t>
      </w:r>
      <w:r w:rsidR="00142E53">
        <w:rPr>
          <w:lang w:eastAsia="zh-CN"/>
        </w:rPr>
        <w:t xml:space="preserve">the </w:t>
      </w:r>
      <w:r w:rsidR="00993E99">
        <w:rPr>
          <w:lang w:eastAsia="zh-CN"/>
        </w:rPr>
        <w:t>timing of an</w:t>
      </w:r>
      <w:r w:rsidR="00993E99" w:rsidRPr="00A86D17">
        <w:rPr>
          <w:lang w:eastAsia="zh-CN"/>
        </w:rPr>
        <w:t xml:space="preserve"> </w:t>
      </w:r>
      <w:r w:rsidR="00993E99" w:rsidRPr="00CA7F2E">
        <w:t xml:space="preserve">S-SS/PSBCH block </w:t>
      </w:r>
      <w:r w:rsidR="00142E53">
        <w:rPr>
          <w:lang w:eastAsia="zh-CN"/>
        </w:rPr>
        <w:t xml:space="preserve">in the sidelink </w:t>
      </w:r>
      <w:r w:rsidR="00142E53" w:rsidRPr="00331EAF">
        <w:rPr>
          <w:lang w:eastAsia="zh-CN"/>
        </w:rPr>
        <w:t>synchronization procedure</w:t>
      </w:r>
      <w:r w:rsidR="00B16ECE">
        <w:rPr>
          <w:lang w:eastAsia="zh-CN"/>
        </w:rPr>
        <w:t>s</w:t>
      </w:r>
      <w:r w:rsidR="00142E53">
        <w:rPr>
          <w:lang w:eastAsia="zh-CN"/>
        </w:rPr>
        <w:t xml:space="preserve"> </w:t>
      </w:r>
      <w:r w:rsidR="002C7200">
        <w:rPr>
          <w:lang w:eastAsia="zh-CN"/>
        </w:rPr>
        <w:t>of a</w:t>
      </w:r>
      <w:r w:rsidR="00142E53">
        <w:rPr>
          <w:lang w:eastAsia="zh-CN"/>
        </w:rPr>
        <w:t xml:space="preserve"> UE.  </w:t>
      </w:r>
    </w:p>
    <w:p w:rsidR="001220E2" w:rsidRDefault="004D6898" w:rsidP="00D60B2F">
      <w:pPr>
        <w:pStyle w:val="1"/>
        <w:spacing w:beforeLines="50" w:before="156" w:afterLines="50" w:after="156"/>
        <w:ind w:left="432" w:hanging="432"/>
        <w:jc w:val="both"/>
        <w:rPr>
          <w:rFonts w:eastAsia="SimSun"/>
          <w:b/>
          <w:sz w:val="24"/>
          <w:lang w:eastAsia="zh-CN"/>
        </w:rPr>
      </w:pPr>
      <w:bookmarkStart w:id="1" w:name="_Ref228947482"/>
      <w:r>
        <w:rPr>
          <w:rFonts w:eastAsia="SimSun"/>
          <w:b/>
          <w:sz w:val="24"/>
          <w:lang w:eastAsia="zh-CN"/>
        </w:rPr>
        <w:lastRenderedPageBreak/>
        <w:t>Discussion</w:t>
      </w:r>
    </w:p>
    <w:p w:rsidR="00A6200B" w:rsidRPr="00331EAF" w:rsidRDefault="00A6200B" w:rsidP="00331EAF">
      <w:pPr>
        <w:spacing w:afterLines="50" w:after="156"/>
        <w:jc w:val="both"/>
        <w:rPr>
          <w:rFonts w:eastAsia="SimSun"/>
          <w:lang w:eastAsia="zh-CN"/>
        </w:rPr>
      </w:pPr>
      <w:r w:rsidRPr="00331EAF">
        <w:rPr>
          <w:rFonts w:eastAsia="SimSun"/>
          <w:lang w:eastAsia="zh-CN"/>
        </w:rPr>
        <w:t>In TS 38.213 subclause 16.1</w:t>
      </w:r>
      <w:r w:rsidR="00912F49">
        <w:rPr>
          <w:rFonts w:eastAsia="SimSun"/>
          <w:lang w:eastAsia="zh-CN"/>
        </w:rPr>
        <w:t xml:space="preserve"> [3]</w:t>
      </w:r>
      <w:r w:rsidR="0052192B">
        <w:rPr>
          <w:rFonts w:eastAsia="SimSun"/>
          <w:lang w:eastAsia="zh-CN"/>
        </w:rPr>
        <w:t>,</w:t>
      </w:r>
      <w:r w:rsidRPr="00331EAF">
        <w:rPr>
          <w:rFonts w:eastAsia="SimSun"/>
          <w:lang w:eastAsia="zh-CN"/>
        </w:rPr>
        <w:t xml:space="preserve"> </w:t>
      </w:r>
      <w:r w:rsidR="0052192B">
        <w:rPr>
          <w:rFonts w:eastAsia="SimSun"/>
          <w:lang w:eastAsia="zh-CN"/>
        </w:rPr>
        <w:t>there are</w:t>
      </w:r>
      <w:r w:rsidRPr="00331EAF">
        <w:rPr>
          <w:rFonts w:eastAsia="SimSun"/>
          <w:lang w:eastAsia="zh-CN"/>
        </w:rPr>
        <w:t xml:space="preserve"> the </w:t>
      </w:r>
      <w:r w:rsidR="00331EAF" w:rsidRPr="00331EAF">
        <w:rPr>
          <w:rFonts w:eastAsia="SimSun"/>
          <w:lang w:eastAsia="zh-CN"/>
        </w:rPr>
        <w:t>following description</w:t>
      </w:r>
      <w:r w:rsidR="002C7200">
        <w:rPr>
          <w:rFonts w:eastAsia="SimSun"/>
          <w:lang w:eastAsia="zh-CN"/>
        </w:rPr>
        <w:t>s</w:t>
      </w:r>
      <w:r w:rsidR="00331EAF" w:rsidRPr="00331EAF">
        <w:rPr>
          <w:rFonts w:eastAsia="SimSun"/>
          <w:lang w:eastAsia="zh-CN"/>
        </w:rPr>
        <w:t xml:space="preserve"> on </w:t>
      </w:r>
      <w:r w:rsidR="0052192B">
        <w:rPr>
          <w:rFonts w:eastAsia="SimSun"/>
          <w:lang w:eastAsia="zh-CN"/>
        </w:rPr>
        <w:t xml:space="preserve">how </w:t>
      </w:r>
      <w:r w:rsidR="00331EAF" w:rsidRPr="00331EAF">
        <w:rPr>
          <w:rFonts w:eastAsia="SimSun"/>
          <w:lang w:eastAsia="zh-CN"/>
        </w:rPr>
        <w:t>a</w:t>
      </w:r>
      <w:r w:rsidRPr="00331EAF">
        <w:rPr>
          <w:rFonts w:eastAsia="SimSun"/>
          <w:lang w:eastAsia="zh-CN"/>
        </w:rPr>
        <w:t xml:space="preserve"> </w:t>
      </w:r>
      <w:r w:rsidR="00D12558" w:rsidRPr="00331EAF">
        <w:rPr>
          <w:rFonts w:eastAsia="SimSun"/>
          <w:lang w:eastAsia="zh-CN"/>
        </w:rPr>
        <w:t xml:space="preserve">UE </w:t>
      </w:r>
      <w:r w:rsidR="00331EAF" w:rsidRPr="00331EAF">
        <w:rPr>
          <w:rFonts w:eastAsia="SimSun"/>
          <w:lang w:eastAsia="zh-CN"/>
        </w:rPr>
        <w:t xml:space="preserve">determines the </w:t>
      </w:r>
      <w:r w:rsidR="003067CF">
        <w:rPr>
          <w:rFonts w:eastAsia="SimSun"/>
          <w:lang w:eastAsia="zh-CN"/>
        </w:rPr>
        <w:t xml:space="preserve">indexes of </w:t>
      </w:r>
      <w:r w:rsidR="00331EAF" w:rsidRPr="00331EAF">
        <w:rPr>
          <w:rFonts w:eastAsia="SimSun"/>
          <w:lang w:eastAsia="zh-CN"/>
        </w:rPr>
        <w:t>slot</w:t>
      </w:r>
      <w:r w:rsidR="003067CF">
        <w:rPr>
          <w:rFonts w:eastAsia="SimSun"/>
          <w:lang w:eastAsia="zh-CN"/>
        </w:rPr>
        <w:t>s</w:t>
      </w:r>
      <w:r w:rsidR="00331EAF" w:rsidRPr="00331EAF">
        <w:rPr>
          <w:rFonts w:eastAsia="SimSun"/>
          <w:lang w:eastAsia="zh-CN"/>
        </w:rPr>
        <w:t xml:space="preserve"> that include S-SS/PSBCH:</w:t>
      </w:r>
      <w:r w:rsidR="0052192B">
        <w:rPr>
          <w:rFonts w:eastAsia="SimSun"/>
          <w:lang w:eastAsia="zh-CN"/>
        </w:rPr>
        <w:t xml:space="preserve"> </w:t>
      </w:r>
    </w:p>
    <w:p w:rsidR="00331EAF" w:rsidRPr="00331EAF" w:rsidRDefault="00331EAF" w:rsidP="00331EAF">
      <w:pPr>
        <w:ind w:leftChars="200" w:left="480"/>
        <w:rPr>
          <w:sz w:val="20"/>
          <w:szCs w:val="20"/>
          <w:lang w:eastAsia="ja-JP"/>
        </w:rPr>
      </w:pPr>
      <w:r w:rsidRPr="00331EAF">
        <w:rPr>
          <w:sz w:val="20"/>
          <w:szCs w:val="20"/>
        </w:rPr>
        <w:t xml:space="preserve">The UE determines indexes of slots that include S-SS/PSBCH block as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offset</m:t>
            </m:r>
            <m:ctrlPr>
              <w:rPr>
                <w:rFonts w:ascii="Cambria Math" w:hAnsi="Cambria Math"/>
                <w:sz w:val="20"/>
                <w:szCs w:val="20"/>
              </w:rPr>
            </m:ctrlPr>
          </m:sub>
          <m:sup>
            <m:r>
              <m:rPr>
                <m:sty m:val="p"/>
              </m:rPr>
              <w:rPr>
                <w:rFonts w:ascii="Cambria Math" w:hAnsi="Cambria Math"/>
                <w:sz w:val="20"/>
                <w:szCs w:val="20"/>
              </w:rPr>
              <m:t>S-SSB</m:t>
            </m:r>
          </m:sup>
        </m:sSubSup>
      </m:oMath>
      <w:r w:rsidRPr="00331EAF">
        <w:rPr>
          <w:sz w:val="20"/>
          <w:szCs w:val="20"/>
        </w:rPr>
        <w:t>+</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interval</m:t>
            </m:r>
            <m:ctrlPr>
              <w:rPr>
                <w:rFonts w:ascii="Cambria Math" w:hAnsi="Cambria Math"/>
                <w:sz w:val="20"/>
                <w:szCs w:val="20"/>
              </w:rPr>
            </m:ctrlPr>
          </m:sub>
          <m:sup>
            <m:r>
              <m:rPr>
                <m:sty m:val="p"/>
              </m:rPr>
              <w:rPr>
                <w:rFonts w:ascii="Cambria Math" w:hAnsi="Cambria Math"/>
                <w:sz w:val="20"/>
                <w:szCs w:val="20"/>
              </w:rPr>
              <m:t>S-SSB</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oMath>
      <w:r w:rsidRPr="00331EAF">
        <w:rPr>
          <w:sz w:val="20"/>
          <w:szCs w:val="20"/>
        </w:rPr>
        <w:t xml:space="preserve">, </w:t>
      </w:r>
      <w:r w:rsidRPr="00331EAF">
        <w:rPr>
          <w:sz w:val="20"/>
          <w:szCs w:val="20"/>
          <w:lang w:eastAsia="ja-JP"/>
        </w:rPr>
        <w:t>where</w:t>
      </w:r>
    </w:p>
    <w:p w:rsidR="00331EAF" w:rsidRPr="00331EAF" w:rsidRDefault="00331EAF" w:rsidP="00331EAF">
      <w:pPr>
        <w:pStyle w:val="B1"/>
        <w:spacing w:after="0"/>
        <w:ind w:leftChars="318" w:left="1047"/>
        <w:rPr>
          <w:sz w:val="20"/>
          <w:szCs w:val="20"/>
        </w:rPr>
      </w:pPr>
      <w:r w:rsidRPr="00331EAF">
        <w:rPr>
          <w:sz w:val="20"/>
          <w:szCs w:val="20"/>
        </w:rPr>
        <w:t>-</w:t>
      </w:r>
      <w:r w:rsidRPr="00331EAF">
        <w:rPr>
          <w:sz w:val="20"/>
          <w:szCs w:val="20"/>
        </w:rPr>
        <w:tab/>
      </w:r>
      <w:r w:rsidRPr="00331EAF">
        <w:rPr>
          <w:sz w:val="20"/>
          <w:szCs w:val="20"/>
          <w:lang w:eastAsia="ja-JP"/>
        </w:rPr>
        <w:t xml:space="preserve">index 0 corresponds to a first slot in a frame with SFN satisfying </w:t>
      </w:r>
      <m:oMath>
        <m:r>
          <m:rPr>
            <m:sty m:val="p"/>
          </m:rPr>
          <w:rPr>
            <w:rFonts w:ascii="Cambria Math" w:hAnsi="Cambria Math"/>
            <w:sz w:val="20"/>
            <w:szCs w:val="20"/>
            <w:lang w:eastAsia="ja-JP"/>
          </w:rPr>
          <m:t>(SFN mod 16)=0</m:t>
        </m:r>
      </m:oMath>
    </w:p>
    <w:p w:rsidR="00331EAF" w:rsidRPr="00331EAF" w:rsidRDefault="00331EAF" w:rsidP="00331EAF">
      <w:pPr>
        <w:pStyle w:val="B1"/>
        <w:spacing w:after="0"/>
        <w:ind w:leftChars="318" w:left="1047"/>
        <w:rPr>
          <w:sz w:val="20"/>
          <w:szCs w:val="20"/>
        </w:rPr>
      </w:pPr>
      <w:r w:rsidRPr="00331EAF">
        <w:rPr>
          <w:sz w:val="20"/>
          <w:szCs w:val="20"/>
        </w:rPr>
        <w:t>-</w:t>
      </w:r>
      <w:r w:rsidRPr="00331EAF">
        <w:rPr>
          <w:sz w:val="20"/>
          <w:szCs w:val="20"/>
        </w:rPr>
        <w:tab/>
      </w:r>
      <m:oMath>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oMath>
      <w:r w:rsidRPr="00331EAF">
        <w:rPr>
          <w:sz w:val="20"/>
          <w:szCs w:val="20"/>
        </w:rPr>
        <w:t xml:space="preserve"> is a S-SS/PSBCH block index within the number of S-SS/PSBCH blocks in the period, with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period</m:t>
            </m:r>
          </m:sub>
          <m:sup>
            <m:r>
              <m:rPr>
                <m:sty m:val="p"/>
              </m:rPr>
              <w:rPr>
                <w:rFonts w:ascii="Cambria Math" w:hAnsi="Cambria Math"/>
                <w:sz w:val="20"/>
                <w:szCs w:val="20"/>
              </w:rPr>
              <m:t>S-SSB</m:t>
            </m:r>
          </m:sup>
        </m:sSubSup>
        <m:r>
          <w:rPr>
            <w:rFonts w:ascii="Cambria Math" w:hAnsi="Cambria Math"/>
            <w:sz w:val="20"/>
            <w:szCs w:val="20"/>
          </w:rPr>
          <m:t>-1</m:t>
        </m:r>
      </m:oMath>
    </w:p>
    <w:p w:rsidR="00331EAF" w:rsidRPr="00331EAF" w:rsidRDefault="00331EAF" w:rsidP="00331EAF">
      <w:pPr>
        <w:pStyle w:val="B1"/>
        <w:spacing w:after="0"/>
        <w:ind w:leftChars="318" w:left="1047"/>
        <w:rPr>
          <w:sz w:val="20"/>
          <w:szCs w:val="20"/>
        </w:rPr>
      </w:pPr>
      <w:r w:rsidRPr="00331EAF">
        <w:rPr>
          <w:sz w:val="20"/>
          <w:szCs w:val="20"/>
        </w:rPr>
        <w:t>-</w:t>
      </w:r>
      <w:r w:rsidRPr="00331EAF">
        <w:rPr>
          <w:sz w:val="20"/>
          <w:szCs w:val="20"/>
        </w:rPr>
        <w:tab/>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offset</m:t>
            </m:r>
            <m:ctrlPr>
              <w:rPr>
                <w:rFonts w:ascii="Cambria Math" w:hAnsi="Cambria Math"/>
                <w:sz w:val="20"/>
                <w:szCs w:val="20"/>
              </w:rPr>
            </m:ctrlPr>
          </m:sub>
          <m:sup>
            <m:r>
              <m:rPr>
                <m:sty m:val="p"/>
              </m:rPr>
              <w:rPr>
                <w:rFonts w:ascii="Cambria Math" w:hAnsi="Cambria Math"/>
                <w:sz w:val="20"/>
                <w:szCs w:val="20"/>
              </w:rPr>
              <m:t>S-SSB</m:t>
            </m:r>
          </m:sup>
        </m:sSubSup>
      </m:oMath>
      <w:r w:rsidRPr="00331EAF">
        <w:rPr>
          <w:sz w:val="20"/>
          <w:szCs w:val="20"/>
        </w:rPr>
        <w:t xml:space="preserve"> is a slot offset from a start of the period to the first slot including S-SS/PSBCH block, provided by </w:t>
      </w:r>
      <w:r w:rsidRPr="00331EAF">
        <w:rPr>
          <w:i/>
          <w:sz w:val="20"/>
          <w:szCs w:val="20"/>
        </w:rPr>
        <w:t>timeOffsetSSB-SL</w:t>
      </w:r>
    </w:p>
    <w:p w:rsidR="00331EAF" w:rsidRPr="00331EAF" w:rsidRDefault="00331EAF" w:rsidP="00331EAF">
      <w:pPr>
        <w:pStyle w:val="B1"/>
        <w:spacing w:afterLines="50" w:after="156"/>
        <w:ind w:leftChars="318" w:left="1047"/>
        <w:rPr>
          <w:sz w:val="20"/>
          <w:szCs w:val="20"/>
        </w:rPr>
      </w:pPr>
      <w:r w:rsidRPr="00331EAF">
        <w:rPr>
          <w:sz w:val="20"/>
          <w:szCs w:val="20"/>
        </w:rPr>
        <w:t>-</w:t>
      </w:r>
      <w:r w:rsidRPr="00331EAF">
        <w:rPr>
          <w:sz w:val="20"/>
          <w:szCs w:val="20"/>
        </w:rPr>
        <w:tab/>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interval</m:t>
            </m:r>
            <m:ctrlPr>
              <w:rPr>
                <w:rFonts w:ascii="Cambria Math" w:hAnsi="Cambria Math"/>
                <w:sz w:val="20"/>
                <w:szCs w:val="20"/>
              </w:rPr>
            </m:ctrlPr>
          </m:sub>
          <m:sup>
            <m:r>
              <m:rPr>
                <m:sty m:val="p"/>
              </m:rPr>
              <w:rPr>
                <w:rFonts w:ascii="Cambria Math" w:hAnsi="Cambria Math"/>
                <w:sz w:val="20"/>
                <w:szCs w:val="20"/>
              </w:rPr>
              <m:t>S-SSB</m:t>
            </m:r>
          </m:sup>
        </m:sSubSup>
      </m:oMath>
      <w:r w:rsidRPr="00331EAF">
        <w:rPr>
          <w:sz w:val="20"/>
          <w:szCs w:val="20"/>
        </w:rPr>
        <w:t xml:space="preserve"> is a slot interval between S-SS/PSBCH blocks, provided by </w:t>
      </w:r>
      <w:r w:rsidRPr="00331EAF">
        <w:rPr>
          <w:i/>
          <w:sz w:val="20"/>
          <w:szCs w:val="20"/>
        </w:rPr>
        <w:t>timeIntervalSSB-SL</w:t>
      </w:r>
      <w:r w:rsidRPr="00331EAF">
        <w:rPr>
          <w:sz w:val="20"/>
          <w:szCs w:val="20"/>
        </w:rPr>
        <w:t xml:space="preserve"> </w:t>
      </w:r>
    </w:p>
    <w:p w:rsidR="00B65CDD" w:rsidRDefault="00B65CDD" w:rsidP="00324D68">
      <w:pPr>
        <w:spacing w:afterLines="50" w:after="156"/>
        <w:jc w:val="both"/>
        <w:rPr>
          <w:rFonts w:eastAsia="SimSun"/>
          <w:lang w:eastAsia="zh-CN"/>
        </w:rPr>
      </w:pPr>
      <w:r>
        <w:rPr>
          <w:rFonts w:eastAsia="SimSun"/>
          <w:lang w:eastAsia="zh-CN"/>
        </w:rPr>
        <w:t>It captures the following agreement reached in the RAN1</w:t>
      </w:r>
      <w:r w:rsidR="00912F49">
        <w:rPr>
          <w:rFonts w:eastAsia="SimSun"/>
          <w:lang w:eastAsia="zh-CN"/>
        </w:rPr>
        <w:t>#99</w:t>
      </w:r>
      <w:r>
        <w:rPr>
          <w:rFonts w:eastAsia="SimSun"/>
          <w:lang w:eastAsia="zh-CN"/>
        </w:rPr>
        <w:t xml:space="preserve"> meeting directly</w:t>
      </w:r>
      <w:r w:rsidR="00912F49">
        <w:rPr>
          <w:rFonts w:eastAsia="SimSun"/>
          <w:lang w:eastAsia="zh-CN"/>
        </w:rPr>
        <w:t xml:space="preserve"> [4]</w:t>
      </w:r>
      <w:r>
        <w:rPr>
          <w:rFonts w:eastAsia="SimSun"/>
          <w:lang w:eastAsia="zh-CN"/>
        </w:rPr>
        <w:t>.</w:t>
      </w:r>
    </w:p>
    <w:tbl>
      <w:tblPr>
        <w:tblStyle w:val="af9"/>
        <w:tblW w:w="0" w:type="auto"/>
        <w:tblLook w:val="04A0" w:firstRow="1" w:lastRow="0" w:firstColumn="1" w:lastColumn="0" w:noHBand="0" w:noVBand="1"/>
      </w:tblPr>
      <w:tblGrid>
        <w:gridCol w:w="9629"/>
      </w:tblGrid>
      <w:tr w:rsidR="00B65CDD" w:rsidTr="00F41126">
        <w:tc>
          <w:tcPr>
            <w:tcW w:w="9736" w:type="dxa"/>
          </w:tcPr>
          <w:p w:rsidR="00B65CDD" w:rsidRPr="00CA7F2E" w:rsidRDefault="00B65CDD" w:rsidP="00B65CDD">
            <w:pPr>
              <w:rPr>
                <w:sz w:val="20"/>
                <w:szCs w:val="20"/>
              </w:rPr>
            </w:pPr>
            <w:r w:rsidRPr="00CA7F2E">
              <w:rPr>
                <w:sz w:val="20"/>
                <w:szCs w:val="20"/>
                <w:highlight w:val="green"/>
              </w:rPr>
              <w:t>Agreements</w:t>
            </w:r>
            <w:r w:rsidRPr="00CA7F2E">
              <w:rPr>
                <w:sz w:val="20"/>
                <w:szCs w:val="20"/>
              </w:rPr>
              <w:t>:</w:t>
            </w:r>
          </w:p>
          <w:p w:rsidR="00B65CDD" w:rsidRPr="00CA7F2E" w:rsidRDefault="00B65CDD" w:rsidP="00B65CDD">
            <w:pPr>
              <w:pStyle w:val="a6"/>
              <w:numPr>
                <w:ilvl w:val="0"/>
                <w:numId w:val="36"/>
              </w:numPr>
              <w:jc w:val="both"/>
              <w:rPr>
                <w:rFonts w:eastAsia="等线"/>
                <w:bCs/>
                <w:iCs/>
                <w:sz w:val="20"/>
                <w:szCs w:val="20"/>
                <w:lang w:eastAsia="zh-CN"/>
              </w:rPr>
            </w:pPr>
            <w:r w:rsidRPr="00CA7F2E">
              <w:rPr>
                <w:rFonts w:eastAsia="等线"/>
                <w:bCs/>
                <w:iCs/>
                <w:sz w:val="20"/>
                <w:szCs w:val="20"/>
                <w:lang w:eastAsia="zh-CN"/>
              </w:rPr>
              <w:t>The S-SSBs within the period of 160ms are distributed with the same interval with the following (pre-)configured parameters:</w:t>
            </w:r>
          </w:p>
          <w:p w:rsidR="00B65CDD" w:rsidRPr="00CA7F2E" w:rsidRDefault="00B65CDD" w:rsidP="00B65CDD">
            <w:pPr>
              <w:pStyle w:val="a6"/>
              <w:numPr>
                <w:ilvl w:val="0"/>
                <w:numId w:val="37"/>
              </w:numPr>
              <w:jc w:val="both"/>
              <w:rPr>
                <w:rFonts w:eastAsia="等线"/>
                <w:bCs/>
                <w:iCs/>
                <w:sz w:val="20"/>
                <w:szCs w:val="20"/>
                <w:lang w:eastAsia="zh-CN"/>
              </w:rPr>
            </w:pPr>
            <w:r w:rsidRPr="00CA7F2E">
              <w:rPr>
                <w:rFonts w:eastAsia="等线"/>
                <w:bCs/>
                <w:iCs/>
                <w:sz w:val="20"/>
                <w:szCs w:val="20"/>
                <w:lang w:eastAsia="zh-CN"/>
              </w:rPr>
              <w:t>The offset from the start of the S-SSB period to the first S-SSB</w:t>
            </w:r>
          </w:p>
          <w:p w:rsidR="00B65CDD" w:rsidRPr="00B65CDD" w:rsidRDefault="00B65CDD" w:rsidP="00B65CDD">
            <w:pPr>
              <w:pStyle w:val="a6"/>
              <w:numPr>
                <w:ilvl w:val="0"/>
                <w:numId w:val="37"/>
              </w:numPr>
              <w:jc w:val="both"/>
              <w:rPr>
                <w:rFonts w:eastAsia="等线"/>
                <w:bCs/>
                <w:iCs/>
                <w:szCs w:val="20"/>
                <w:lang w:eastAsia="zh-CN"/>
              </w:rPr>
            </w:pPr>
            <w:r w:rsidRPr="00CA7F2E">
              <w:rPr>
                <w:rFonts w:eastAsia="等线"/>
                <w:bCs/>
                <w:iCs/>
                <w:sz w:val="20"/>
                <w:szCs w:val="20"/>
                <w:lang w:eastAsia="zh-CN"/>
              </w:rPr>
              <w:t>The interval between neighboring S-SSBs</w:t>
            </w:r>
          </w:p>
        </w:tc>
      </w:tr>
    </w:tbl>
    <w:p w:rsidR="007354DC" w:rsidRPr="00347EAD" w:rsidRDefault="005C52B7" w:rsidP="002C7200">
      <w:pPr>
        <w:spacing w:before="240" w:afterLines="50" w:after="156"/>
        <w:jc w:val="both"/>
        <w:rPr>
          <w:rFonts w:eastAsia="SimSun"/>
          <w:lang w:eastAsia="zh-CN"/>
        </w:rPr>
      </w:pPr>
      <w:r>
        <w:rPr>
          <w:rFonts w:eastAsia="SimSun"/>
          <w:lang w:eastAsia="zh-CN"/>
        </w:rPr>
        <w:t>A</w:t>
      </w:r>
      <w:r w:rsidR="00B65CDD">
        <w:rPr>
          <w:rFonts w:eastAsia="SimSun"/>
          <w:lang w:eastAsia="zh-CN"/>
        </w:rPr>
        <w:t xml:space="preserve">ccording to </w:t>
      </w:r>
      <w:r w:rsidR="00A3733E">
        <w:rPr>
          <w:rFonts w:eastAsia="SimSun"/>
          <w:lang w:eastAsia="zh-CN"/>
        </w:rPr>
        <w:t>the description</w:t>
      </w:r>
      <w:r w:rsidR="00B16ECE">
        <w:rPr>
          <w:rFonts w:eastAsia="SimSun"/>
          <w:lang w:eastAsia="zh-CN"/>
        </w:rPr>
        <w:t xml:space="preserve"> in </w:t>
      </w:r>
      <w:r w:rsidR="00B16ECE" w:rsidRPr="00331EAF">
        <w:rPr>
          <w:rFonts w:eastAsia="SimSun"/>
          <w:lang w:eastAsia="zh-CN"/>
        </w:rPr>
        <w:t>subclause 16.1</w:t>
      </w:r>
      <w:r w:rsidR="00A3733E">
        <w:rPr>
          <w:rFonts w:eastAsia="SimSun"/>
          <w:lang w:eastAsia="zh-CN"/>
        </w:rPr>
        <w:t xml:space="preserve">, the slot index for S-SSB is a running index in </w:t>
      </w:r>
      <w:r w:rsidR="00FB4D52">
        <w:rPr>
          <w:rFonts w:eastAsia="SimSun"/>
          <w:lang w:eastAsia="zh-CN"/>
        </w:rPr>
        <w:t xml:space="preserve">a </w:t>
      </w:r>
      <w:r w:rsidR="00A3733E">
        <w:rPr>
          <w:rFonts w:eastAsia="SimSun"/>
          <w:lang w:eastAsia="zh-CN"/>
        </w:rPr>
        <w:t>160ms period. But referring to agreed PSBCH contents</w:t>
      </w:r>
      <w:r>
        <w:rPr>
          <w:rFonts w:eastAsia="SimSun"/>
          <w:lang w:eastAsia="zh-CN"/>
        </w:rPr>
        <w:t xml:space="preserve">, </w:t>
      </w:r>
      <w:r w:rsidR="00B0389B">
        <w:rPr>
          <w:rFonts w:eastAsia="SimSun"/>
          <w:lang w:eastAsia="zh-CN"/>
        </w:rPr>
        <w:t xml:space="preserve">the slot index </w:t>
      </w:r>
      <w:r w:rsidR="00865C13">
        <w:rPr>
          <w:rFonts w:eastAsia="SimSun"/>
          <w:lang w:eastAsia="zh-CN"/>
        </w:rPr>
        <w:t xml:space="preserve">in its payload </w:t>
      </w:r>
      <w:r w:rsidR="00B2635A">
        <w:rPr>
          <w:rFonts w:eastAsia="SimSun" w:hint="eastAsia"/>
          <w:lang w:eastAsia="zh-CN"/>
        </w:rPr>
        <w:t>is</w:t>
      </w:r>
      <w:r w:rsidR="00B2635A">
        <w:rPr>
          <w:rFonts w:eastAsia="SimSun"/>
          <w:lang w:eastAsia="zh-CN"/>
        </w:rPr>
        <w:t xml:space="preserve"> </w:t>
      </w:r>
      <w:r w:rsidR="00865C13">
        <w:rPr>
          <w:rFonts w:eastAsia="SimSun"/>
          <w:lang w:eastAsia="zh-CN"/>
        </w:rPr>
        <w:t xml:space="preserve">the index within a </w:t>
      </w:r>
      <w:r w:rsidR="001C7D63">
        <w:rPr>
          <w:rFonts w:eastAsia="SimSun"/>
          <w:lang w:eastAsia="zh-CN"/>
        </w:rPr>
        <w:t>frame</w:t>
      </w:r>
      <w:r>
        <w:rPr>
          <w:rFonts w:eastAsia="SimSun"/>
          <w:lang w:eastAsia="zh-CN"/>
        </w:rPr>
        <w:t xml:space="preserve">. </w:t>
      </w:r>
      <w:r w:rsidR="00406B4B">
        <w:rPr>
          <w:rFonts w:eastAsia="SimSun"/>
          <w:lang w:eastAsia="zh-CN"/>
        </w:rPr>
        <w:t>As</w:t>
      </w:r>
      <w:r w:rsidR="00895EEC">
        <w:rPr>
          <w:rFonts w:eastAsia="SimSun"/>
          <w:lang w:eastAsia="zh-CN"/>
        </w:rPr>
        <w:t xml:space="preserve"> the definition of the indexes of slots in </w:t>
      </w:r>
      <w:r w:rsidR="00FB4D52">
        <w:rPr>
          <w:rFonts w:eastAsia="SimSun"/>
          <w:lang w:eastAsia="zh-CN"/>
        </w:rPr>
        <w:t>38.213</w:t>
      </w:r>
      <w:r w:rsidR="00895EEC">
        <w:rPr>
          <w:rFonts w:eastAsia="SimSun"/>
          <w:lang w:eastAsia="zh-CN"/>
        </w:rPr>
        <w:t xml:space="preserve"> is inconsistent with the definition of the slot index in PSBCH, t</w:t>
      </w:r>
      <w:r w:rsidR="00763CCF">
        <w:rPr>
          <w:rFonts w:eastAsia="SimSun"/>
          <w:lang w:eastAsia="zh-CN"/>
        </w:rPr>
        <w:t xml:space="preserve">he </w:t>
      </w:r>
      <w:r w:rsidR="00B65CDD">
        <w:rPr>
          <w:rFonts w:eastAsia="SimSun"/>
          <w:lang w:eastAsia="zh-CN"/>
        </w:rPr>
        <w:t xml:space="preserve">UE behavior for </w:t>
      </w:r>
      <w:r w:rsidR="00763CCF">
        <w:rPr>
          <w:rFonts w:eastAsia="SimSun"/>
          <w:lang w:eastAsia="zh-CN"/>
        </w:rPr>
        <w:t xml:space="preserve">deriving </w:t>
      </w:r>
      <w:r w:rsidR="00B65CDD">
        <w:rPr>
          <w:rFonts w:eastAsia="SimSun"/>
          <w:lang w:eastAsia="zh-CN"/>
        </w:rPr>
        <w:t>the timing of transmitting S-SSBs and receiving S-SSBs need</w:t>
      </w:r>
      <w:r w:rsidR="00B043E8">
        <w:rPr>
          <w:rFonts w:eastAsia="SimSun"/>
          <w:lang w:eastAsia="zh-CN"/>
        </w:rPr>
        <w:t>s</w:t>
      </w:r>
      <w:r w:rsidR="00B65CDD">
        <w:rPr>
          <w:rFonts w:eastAsia="SimSun"/>
          <w:lang w:eastAsia="zh-CN"/>
        </w:rPr>
        <w:t xml:space="preserve"> to be further clarified in the text of </w:t>
      </w:r>
      <w:r w:rsidR="00442E60">
        <w:rPr>
          <w:rFonts w:eastAsia="SimSun"/>
          <w:lang w:eastAsia="zh-CN"/>
        </w:rPr>
        <w:t xml:space="preserve">the </w:t>
      </w:r>
      <w:r w:rsidR="00B65CDD">
        <w:rPr>
          <w:rFonts w:eastAsia="SimSun"/>
          <w:lang w:eastAsia="zh-CN"/>
        </w:rPr>
        <w:t xml:space="preserve">specification. </w:t>
      </w:r>
    </w:p>
    <w:p w:rsidR="0023310F" w:rsidRDefault="00FB4D52" w:rsidP="00D56A03">
      <w:pPr>
        <w:spacing w:afterLines="50" w:after="156"/>
        <w:jc w:val="center"/>
        <w:rPr>
          <w:rFonts w:eastAsia="SimSun"/>
          <w:lang w:eastAsia="zh-CN"/>
        </w:rPr>
      </w:pPr>
      <w:r w:rsidRPr="00FB4D52">
        <w:rPr>
          <w:noProof/>
          <w:lang w:eastAsia="zh-CN"/>
        </w:rPr>
        <w:drawing>
          <wp:inline distT="0" distB="0" distL="0" distR="0" wp14:anchorId="705FFBA2" wp14:editId="2D455EC1">
            <wp:extent cx="6120765" cy="15950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595075"/>
                    </a:xfrm>
                    <a:prstGeom prst="rect">
                      <a:avLst/>
                    </a:prstGeom>
                    <a:noFill/>
                    <a:ln>
                      <a:noFill/>
                    </a:ln>
                  </pic:spPr>
                </pic:pic>
              </a:graphicData>
            </a:graphic>
          </wp:inline>
        </w:drawing>
      </w:r>
    </w:p>
    <w:p w:rsidR="00D56A03" w:rsidRPr="00D95EC4" w:rsidRDefault="00D56A03" w:rsidP="00D95EC4">
      <w:pPr>
        <w:pStyle w:val="a6"/>
        <w:spacing w:afterLines="50" w:after="156"/>
        <w:ind w:left="240"/>
        <w:jc w:val="center"/>
        <w:rPr>
          <w:rFonts w:eastAsia="SimSun"/>
          <w:sz w:val="20"/>
          <w:szCs w:val="20"/>
          <w:lang w:eastAsia="zh-CN"/>
        </w:rPr>
      </w:pPr>
      <w:r>
        <w:rPr>
          <w:rFonts w:eastAsia="SimSun"/>
          <w:sz w:val="20"/>
          <w:szCs w:val="20"/>
          <w:lang w:eastAsia="zh-CN"/>
        </w:rPr>
        <w:t xml:space="preserve">Figure 1. Slot </w:t>
      </w:r>
      <w:r w:rsidR="00FC6D83">
        <w:rPr>
          <w:rFonts w:eastAsia="SimSun"/>
          <w:sz w:val="20"/>
          <w:szCs w:val="20"/>
          <w:lang w:eastAsia="zh-CN"/>
        </w:rPr>
        <w:t>indexes</w:t>
      </w:r>
      <w:r>
        <w:rPr>
          <w:rFonts w:eastAsia="SimSun"/>
          <w:sz w:val="20"/>
          <w:szCs w:val="20"/>
          <w:lang w:eastAsia="zh-CN"/>
        </w:rPr>
        <w:t xml:space="preserve"> and SFNs of multiple S-SSBs in one S-SSB period</w:t>
      </w:r>
    </w:p>
    <w:p w:rsidR="00F062AA" w:rsidRDefault="005973A8" w:rsidP="00324D68">
      <w:pPr>
        <w:spacing w:afterLines="50" w:after="156"/>
        <w:jc w:val="both"/>
        <w:rPr>
          <w:rFonts w:eastAsia="SimSun"/>
          <w:lang w:eastAsia="zh-CN"/>
        </w:rPr>
      </w:pPr>
      <w:r>
        <w:rPr>
          <w:rFonts w:eastAsia="SimSun"/>
          <w:lang w:eastAsia="zh-CN"/>
        </w:rPr>
        <w:t>As shown in Figure 1, a</w:t>
      </w:r>
      <w:r w:rsidR="00F062AA">
        <w:rPr>
          <w:rFonts w:eastAsia="SimSun"/>
          <w:lang w:eastAsia="zh-CN"/>
        </w:rPr>
        <w:t xml:space="preserve"> </w:t>
      </w:r>
      <w:r w:rsidR="0028444D">
        <w:rPr>
          <w:rFonts w:eastAsia="SimSun"/>
          <w:lang w:eastAsia="zh-CN"/>
        </w:rPr>
        <w:t xml:space="preserve">configured </w:t>
      </w:r>
      <w:r w:rsidR="00763CCF">
        <w:rPr>
          <w:rFonts w:eastAsia="SimSun"/>
          <w:lang w:eastAsia="zh-CN"/>
        </w:rPr>
        <w:t xml:space="preserve">pattern with </w:t>
      </w:r>
      <w:r w:rsidR="00F062AA">
        <w:rPr>
          <w:rFonts w:eastAsia="SimSun"/>
          <w:lang w:eastAsia="zh-CN"/>
        </w:rPr>
        <w:t>8 S-SSBs is illustrated for 60kHz subcarrier s</w:t>
      </w:r>
      <w:r w:rsidR="0028444D">
        <w:rPr>
          <w:rFonts w:eastAsia="SimSun"/>
          <w:lang w:eastAsia="zh-CN"/>
        </w:rPr>
        <w:t xml:space="preserve">pacing of FR2. According to </w:t>
      </w:r>
      <w:r w:rsidR="00442E60">
        <w:rPr>
          <w:rFonts w:eastAsia="SimSun"/>
          <w:lang w:eastAsia="zh-CN"/>
        </w:rPr>
        <w:t xml:space="preserve">the </w:t>
      </w:r>
      <w:r w:rsidR="0028444D">
        <w:rPr>
          <w:rFonts w:eastAsia="SimSun"/>
          <w:lang w:eastAsia="zh-CN"/>
        </w:rPr>
        <w:t xml:space="preserve">current </w:t>
      </w:r>
      <w:r w:rsidR="00F062AA">
        <w:rPr>
          <w:rFonts w:eastAsia="SimSun"/>
          <w:lang w:eastAsia="zh-CN"/>
        </w:rPr>
        <w:t xml:space="preserve">text in 38.213, </w:t>
      </w:r>
      <w:r w:rsidR="00F062AA">
        <w:rPr>
          <w:rFonts w:eastAsiaTheme="minorEastAsia"/>
          <w:lang w:eastAsia="zh-CN"/>
        </w:rPr>
        <w:t xml:space="preserve">a UE </w:t>
      </w:r>
      <w:r w:rsidR="0028444D">
        <w:rPr>
          <w:rFonts w:eastAsiaTheme="minorEastAsia"/>
          <w:lang w:eastAsia="zh-CN"/>
        </w:rPr>
        <w:t xml:space="preserve">determines the slots with </w:t>
      </w:r>
      <w:r w:rsidR="00F062AA">
        <w:rPr>
          <w:rFonts w:eastAsiaTheme="minorEastAsia"/>
          <w:lang w:eastAsia="zh-CN"/>
        </w:rPr>
        <w:t>index</w:t>
      </w:r>
      <w:r w:rsidR="00763CCF">
        <w:rPr>
          <w:rFonts w:eastAsiaTheme="minorEastAsia"/>
          <w:lang w:eastAsia="zh-CN"/>
        </w:rPr>
        <w:t>e</w:t>
      </w:r>
      <w:r w:rsidR="00F062AA">
        <w:rPr>
          <w:rFonts w:eastAsiaTheme="minorEastAsia"/>
          <w:lang w:eastAsia="zh-CN"/>
        </w:rPr>
        <w:t xml:space="preserve">s of </w:t>
      </w:r>
      <w:r w:rsidR="00347EAD">
        <w:rPr>
          <w:rFonts w:eastAsiaTheme="minorEastAsia"/>
          <w:lang w:eastAsia="zh-CN"/>
        </w:rPr>
        <w:t>33</w:t>
      </w:r>
      <w:r w:rsidR="00F062AA">
        <w:rPr>
          <w:rFonts w:eastAsiaTheme="minorEastAsia"/>
          <w:lang w:eastAsia="zh-CN"/>
        </w:rPr>
        <w:t xml:space="preserve">, </w:t>
      </w:r>
      <w:r w:rsidR="00347EAD">
        <w:rPr>
          <w:rFonts w:eastAsiaTheme="minorEastAsia"/>
          <w:lang w:eastAsia="zh-CN"/>
        </w:rPr>
        <w:t>35</w:t>
      </w:r>
      <w:r w:rsidR="00F062AA">
        <w:rPr>
          <w:rFonts w:eastAsiaTheme="minorEastAsia"/>
          <w:lang w:eastAsia="zh-CN"/>
        </w:rPr>
        <w:t xml:space="preserve">, </w:t>
      </w:r>
      <w:r w:rsidR="00347EAD">
        <w:rPr>
          <w:rFonts w:eastAsiaTheme="minorEastAsia"/>
          <w:lang w:eastAsia="zh-CN"/>
        </w:rPr>
        <w:t>37</w:t>
      </w:r>
      <w:r w:rsidR="00F062AA">
        <w:rPr>
          <w:rFonts w:eastAsiaTheme="minorEastAsia"/>
          <w:lang w:eastAsia="zh-CN"/>
        </w:rPr>
        <w:t xml:space="preserve">, </w:t>
      </w:r>
      <w:r w:rsidR="00347EAD">
        <w:rPr>
          <w:rFonts w:eastAsiaTheme="minorEastAsia"/>
          <w:lang w:eastAsia="zh-CN"/>
        </w:rPr>
        <w:t>39</w:t>
      </w:r>
      <w:r w:rsidR="00F062AA">
        <w:rPr>
          <w:rFonts w:eastAsiaTheme="minorEastAsia"/>
          <w:lang w:eastAsia="zh-CN"/>
        </w:rPr>
        <w:t xml:space="preserve">, </w:t>
      </w:r>
      <w:r w:rsidR="00347EAD">
        <w:rPr>
          <w:rFonts w:eastAsiaTheme="minorEastAsia"/>
          <w:lang w:eastAsia="zh-CN"/>
        </w:rPr>
        <w:t>4</w:t>
      </w:r>
      <w:r w:rsidR="00442E60">
        <w:rPr>
          <w:rFonts w:eastAsiaTheme="minorEastAsia"/>
          <w:lang w:eastAsia="zh-CN"/>
        </w:rPr>
        <w:t>1</w:t>
      </w:r>
      <w:r w:rsidR="00F062AA">
        <w:rPr>
          <w:rFonts w:eastAsiaTheme="minorEastAsia"/>
          <w:lang w:eastAsia="zh-CN"/>
        </w:rPr>
        <w:t xml:space="preserve">, </w:t>
      </w:r>
      <w:r w:rsidR="00347EAD">
        <w:rPr>
          <w:rFonts w:eastAsiaTheme="minorEastAsia"/>
          <w:lang w:eastAsia="zh-CN"/>
        </w:rPr>
        <w:t>43</w:t>
      </w:r>
      <w:r w:rsidR="00F062AA">
        <w:rPr>
          <w:rFonts w:eastAsiaTheme="minorEastAsia"/>
          <w:lang w:eastAsia="zh-CN"/>
        </w:rPr>
        <w:t xml:space="preserve">, </w:t>
      </w:r>
      <w:r w:rsidR="00347EAD">
        <w:rPr>
          <w:rFonts w:eastAsiaTheme="minorEastAsia"/>
          <w:lang w:eastAsia="zh-CN"/>
        </w:rPr>
        <w:t>45</w:t>
      </w:r>
      <w:r w:rsidR="00F062AA">
        <w:rPr>
          <w:rFonts w:eastAsiaTheme="minorEastAsia"/>
          <w:lang w:eastAsia="zh-CN"/>
        </w:rPr>
        <w:t xml:space="preserve">, </w:t>
      </w:r>
      <w:r w:rsidR="00347EAD">
        <w:rPr>
          <w:rFonts w:eastAsiaTheme="minorEastAsia"/>
          <w:lang w:eastAsia="zh-CN"/>
        </w:rPr>
        <w:t>47</w:t>
      </w:r>
      <w:r w:rsidR="00F062AA">
        <w:rPr>
          <w:rFonts w:eastAsiaTheme="minorEastAsia"/>
          <w:lang w:eastAsia="zh-CN"/>
        </w:rPr>
        <w:t xml:space="preserve"> </w:t>
      </w:r>
      <w:r w:rsidR="0028444D">
        <w:rPr>
          <w:rFonts w:eastAsiaTheme="minorEastAsia"/>
          <w:lang w:eastAsia="zh-CN"/>
        </w:rPr>
        <w:t xml:space="preserve">for </w:t>
      </w:r>
      <w:r w:rsidR="00F062AA">
        <w:rPr>
          <w:rFonts w:eastAsiaTheme="minorEastAsia"/>
          <w:lang w:eastAsia="zh-CN"/>
        </w:rPr>
        <w:t xml:space="preserve">transmitting 8 S-SSBs based 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00F062AA" w:rsidRPr="004653A9">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00F062AA">
        <w:rPr>
          <w:rFonts w:eastAsiaTheme="minorEastAsia"/>
          <w:lang w:eastAsia="zh-CN"/>
        </w:rPr>
        <w:t xml:space="preserve">. </w:t>
      </w:r>
      <w:r w:rsidR="00347EAD">
        <w:rPr>
          <w:rFonts w:eastAsiaTheme="minorEastAsia"/>
          <w:lang w:eastAsia="zh-CN"/>
        </w:rPr>
        <w:t>T</w:t>
      </w:r>
      <w:r w:rsidR="00F062AA">
        <w:rPr>
          <w:rFonts w:eastAsiaTheme="minorEastAsia"/>
          <w:lang w:eastAsia="zh-CN"/>
        </w:rPr>
        <w:t>hese slot index</w:t>
      </w:r>
      <w:r w:rsidR="006533AE">
        <w:rPr>
          <w:rFonts w:eastAsiaTheme="minorEastAsia"/>
          <w:lang w:eastAsia="zh-CN"/>
        </w:rPr>
        <w:t xml:space="preserve">es </w:t>
      </w:r>
      <w:r w:rsidR="0028444D">
        <w:rPr>
          <w:rFonts w:eastAsiaTheme="minorEastAsia"/>
          <w:lang w:eastAsia="zh-CN"/>
        </w:rPr>
        <w:t>indicate the</w:t>
      </w:r>
      <w:r w:rsidR="006533AE">
        <w:rPr>
          <w:rFonts w:eastAsiaTheme="minorEastAsia"/>
          <w:lang w:eastAsia="zh-CN"/>
        </w:rPr>
        <w:t xml:space="preserve"> timing</w:t>
      </w:r>
      <w:r w:rsidR="00FB4D83">
        <w:rPr>
          <w:rFonts w:eastAsiaTheme="minorEastAsia"/>
          <w:lang w:eastAsia="zh-CN"/>
        </w:rPr>
        <w:t xml:space="preserve"> information</w:t>
      </w:r>
      <w:r w:rsidR="00F062AA">
        <w:rPr>
          <w:rFonts w:eastAsiaTheme="minorEastAsia"/>
          <w:lang w:eastAsia="zh-CN"/>
        </w:rPr>
        <w:t xml:space="preserve"> </w:t>
      </w:r>
      <w:r w:rsidR="0028444D">
        <w:rPr>
          <w:rFonts w:eastAsiaTheme="minorEastAsia"/>
          <w:lang w:eastAsia="zh-CN"/>
        </w:rPr>
        <w:t xml:space="preserve">of an S-SSB </w:t>
      </w:r>
      <w:r w:rsidR="00F062AA">
        <w:rPr>
          <w:rFonts w:eastAsiaTheme="minorEastAsia"/>
          <w:lang w:eastAsia="zh-CN"/>
        </w:rPr>
        <w:t>within a 160ms period</w:t>
      </w:r>
      <w:r w:rsidR="00FB4D83">
        <w:rPr>
          <w:rFonts w:eastAsiaTheme="minorEastAsia"/>
          <w:lang w:eastAsia="zh-CN"/>
        </w:rPr>
        <w:t>, but not within a 10ms frame</w:t>
      </w:r>
      <w:r w:rsidR="00F062AA">
        <w:rPr>
          <w:rFonts w:eastAsiaTheme="minorEastAsia"/>
          <w:lang w:eastAsia="zh-CN"/>
        </w:rPr>
        <w:t>. A UE still</w:t>
      </w:r>
      <w:r w:rsidR="00763CCF">
        <w:rPr>
          <w:rFonts w:eastAsiaTheme="minorEastAsia"/>
          <w:lang w:eastAsia="zh-CN"/>
        </w:rPr>
        <w:t xml:space="preserve"> need to</w:t>
      </w:r>
      <w:r w:rsidR="00F062AA">
        <w:rPr>
          <w:rFonts w:eastAsiaTheme="minorEastAsia"/>
          <w:lang w:eastAsia="zh-CN"/>
        </w:rPr>
        <w:t xml:space="preserve"> derive</w:t>
      </w:r>
      <w:r w:rsidR="00FB4D83">
        <w:rPr>
          <w:rFonts w:eastAsiaTheme="minorEastAsia"/>
          <w:lang w:eastAsia="zh-CN"/>
        </w:rPr>
        <w:t xml:space="preserve"> the</w:t>
      </w:r>
      <w:r w:rsidR="00F062AA">
        <w:rPr>
          <w:rFonts w:eastAsiaTheme="minorEastAsia"/>
          <w:lang w:eastAsia="zh-CN"/>
        </w:rPr>
        <w:t xml:space="preserve"> absolute timing information for each S-SSB either for transmitting or for receiving, which are slot index </w:t>
      </w:r>
      <w:r w:rsidR="00347EAD">
        <w:rPr>
          <w:rFonts w:eastAsiaTheme="minorEastAsia"/>
          <w:lang w:eastAsia="zh-CN"/>
        </w:rPr>
        <w:t>33, 35, 37, 39</w:t>
      </w:r>
      <w:r w:rsidR="00F062AA">
        <w:rPr>
          <w:rFonts w:eastAsiaTheme="minorEastAsia"/>
          <w:lang w:eastAsia="zh-CN"/>
        </w:rPr>
        <w:t xml:space="preserve"> in </w:t>
      </w:r>
      <w:r w:rsidR="00FB4D83">
        <w:rPr>
          <w:rFonts w:eastAsiaTheme="minorEastAsia"/>
          <w:lang w:eastAsia="zh-CN"/>
        </w:rPr>
        <w:t xml:space="preserve">the frame with </w:t>
      </w:r>
      <w:r w:rsidR="00F062AA">
        <w:rPr>
          <w:rFonts w:eastAsiaTheme="minorEastAsia"/>
          <w:lang w:eastAsia="zh-CN"/>
        </w:rPr>
        <w:t xml:space="preserve">(SFN mode 16)=1, </w:t>
      </w:r>
      <w:r w:rsidR="00347EAD">
        <w:rPr>
          <w:rFonts w:eastAsiaTheme="minorEastAsia"/>
          <w:lang w:eastAsia="zh-CN"/>
        </w:rPr>
        <w:t xml:space="preserve">and </w:t>
      </w:r>
      <w:r w:rsidR="00F062AA">
        <w:rPr>
          <w:rFonts w:eastAsiaTheme="minorEastAsia"/>
          <w:lang w:eastAsia="zh-CN"/>
        </w:rPr>
        <w:t xml:space="preserve">slot index </w:t>
      </w:r>
      <w:r w:rsidR="00347EAD">
        <w:rPr>
          <w:rFonts w:eastAsiaTheme="minorEastAsia"/>
          <w:lang w:eastAsia="zh-CN"/>
        </w:rPr>
        <w:t>1, 3, 5, 7</w:t>
      </w:r>
      <w:r w:rsidR="00865C13">
        <w:rPr>
          <w:rFonts w:eastAsiaTheme="minorEastAsia"/>
          <w:lang w:eastAsia="zh-CN"/>
        </w:rPr>
        <w:t xml:space="preserve"> </w:t>
      </w:r>
      <w:r w:rsidR="00F062AA">
        <w:rPr>
          <w:rFonts w:eastAsiaTheme="minorEastAsia"/>
          <w:lang w:eastAsia="zh-CN"/>
        </w:rPr>
        <w:t xml:space="preserve">in </w:t>
      </w:r>
      <w:r w:rsidR="00FB4D83">
        <w:rPr>
          <w:rFonts w:eastAsiaTheme="minorEastAsia"/>
          <w:lang w:eastAsia="zh-CN"/>
        </w:rPr>
        <w:t xml:space="preserve">the frame with </w:t>
      </w:r>
      <w:r w:rsidR="00F062AA">
        <w:rPr>
          <w:rFonts w:eastAsiaTheme="minorEastAsia"/>
          <w:lang w:eastAsia="zh-CN"/>
        </w:rPr>
        <w:t>(SFN mode 16)=2</w:t>
      </w:r>
      <w:r w:rsidR="00347EAD">
        <w:rPr>
          <w:rFonts w:eastAsiaTheme="minorEastAsia"/>
          <w:lang w:eastAsia="zh-CN"/>
        </w:rPr>
        <w:t xml:space="preserve"> </w:t>
      </w:r>
      <w:r w:rsidR="00F062AA">
        <w:rPr>
          <w:rFonts w:eastAsiaTheme="minorEastAsia"/>
          <w:lang w:eastAsia="zh-CN"/>
        </w:rPr>
        <w:t>as illustrated in Figure 1.</w:t>
      </w:r>
    </w:p>
    <w:p w:rsidR="00D95EC4" w:rsidRPr="00B65CDD" w:rsidRDefault="00F06E68" w:rsidP="00D95EC4">
      <w:pPr>
        <w:spacing w:afterLines="50" w:after="156"/>
        <w:jc w:val="both"/>
        <w:rPr>
          <w:rFonts w:eastAsia="SimSun"/>
          <w:lang w:eastAsia="zh-CN"/>
        </w:rPr>
      </w:pPr>
      <w:r>
        <w:rPr>
          <w:rFonts w:eastAsia="SimSun"/>
          <w:lang w:eastAsia="zh-CN"/>
        </w:rPr>
        <w:t>More exactly, f</w:t>
      </w:r>
      <w:r w:rsidR="00F41126">
        <w:rPr>
          <w:rFonts w:eastAsia="SimSun"/>
          <w:lang w:eastAsia="zh-CN"/>
        </w:rPr>
        <w:t>or transmitting an S-SSB, a</w:t>
      </w:r>
      <w:r w:rsidR="00B65CDD">
        <w:rPr>
          <w:rFonts w:eastAsia="SimSun"/>
          <w:lang w:eastAsia="zh-CN"/>
        </w:rPr>
        <w:t xml:space="preserve"> UE should determine the SFN</w:t>
      </w:r>
      <w:r w:rsidR="00B0389B">
        <w:rPr>
          <w:rFonts w:eastAsia="SimSun"/>
          <w:lang w:eastAsia="zh-CN"/>
        </w:rPr>
        <w:t>/DFN</w:t>
      </w:r>
      <w:r w:rsidR="00B65CDD">
        <w:rPr>
          <w:rFonts w:eastAsia="SimSun"/>
          <w:lang w:eastAsia="zh-CN"/>
        </w:rPr>
        <w:t xml:space="preserve"> and the slot index </w:t>
      </w:r>
      <w:r w:rsidR="00F41126">
        <w:rPr>
          <w:rFonts w:eastAsia="SimSun"/>
          <w:lang w:eastAsia="zh-CN"/>
        </w:rPr>
        <w:t>in this frame that include</w:t>
      </w:r>
      <w:r w:rsidR="00442E60">
        <w:rPr>
          <w:rFonts w:eastAsia="SimSun"/>
          <w:lang w:eastAsia="zh-CN"/>
        </w:rPr>
        <w:t>s</w:t>
      </w:r>
      <w:r w:rsidR="00F41126">
        <w:rPr>
          <w:rFonts w:eastAsia="SimSun"/>
          <w:lang w:eastAsia="zh-CN"/>
        </w:rPr>
        <w:t xml:space="preserve"> the S-SSB according to the configured high layer parameters</w:t>
      </w:r>
      <w:r w:rsidR="007354DC">
        <w:rPr>
          <w:rFonts w:eastAsia="SimSun"/>
          <w:lang w:eastAsia="zh-CN"/>
        </w:rPr>
        <w:t xml:space="preserve"> including subcarrier spacing, </w:t>
      </w:r>
      <w:r w:rsidR="007E7947">
        <w:rPr>
          <w:rFonts w:eastAsia="SimSun"/>
          <w:lang w:eastAsia="zh-CN"/>
        </w:rPr>
        <w:t>number of S-SSB in a period, S-SSB offset and S-SSB interval</w:t>
      </w:r>
      <w:r w:rsidR="00F41126">
        <w:rPr>
          <w:rFonts w:eastAsia="SimSun"/>
          <w:sz w:val="20"/>
          <w:szCs w:val="20"/>
          <w:lang w:eastAsia="zh-CN"/>
        </w:rPr>
        <w:t xml:space="preserve">. </w:t>
      </w:r>
      <w:r w:rsidR="00F41126" w:rsidRPr="00F41126">
        <w:rPr>
          <w:rFonts w:eastAsia="SimSun"/>
          <w:lang w:eastAsia="zh-CN"/>
        </w:rPr>
        <w:t>Then</w:t>
      </w:r>
      <w:r w:rsidR="00F41126">
        <w:rPr>
          <w:rFonts w:eastAsia="SimSun"/>
          <w:lang w:eastAsia="zh-CN"/>
        </w:rPr>
        <w:t xml:space="preserve">, the UE will </w:t>
      </w:r>
      <w:r w:rsidR="00F41126">
        <w:rPr>
          <w:rFonts w:eastAsia="SimSun"/>
          <w:lang w:eastAsia="zh-CN"/>
        </w:rPr>
        <w:lastRenderedPageBreak/>
        <w:t xml:space="preserve">use 10-bit to indicate the </w:t>
      </w:r>
      <w:r w:rsidR="00EF6BBD">
        <w:rPr>
          <w:rFonts w:eastAsia="SimSun"/>
          <w:lang w:eastAsia="zh-CN"/>
        </w:rPr>
        <w:t>DFN</w:t>
      </w:r>
      <w:r w:rsidR="00F41126">
        <w:rPr>
          <w:rFonts w:eastAsia="SimSun"/>
          <w:lang w:eastAsia="zh-CN"/>
        </w:rPr>
        <w:t xml:space="preserve"> and use 7-bit to indicate the slot index in this </w:t>
      </w:r>
      <w:r w:rsidR="00EF6BBD">
        <w:rPr>
          <w:rFonts w:eastAsia="SimSun"/>
          <w:lang w:eastAsia="zh-CN"/>
        </w:rPr>
        <w:t xml:space="preserve">DFN </w:t>
      </w:r>
      <w:r w:rsidR="0023310F">
        <w:rPr>
          <w:rFonts w:eastAsia="SimSun"/>
          <w:lang w:eastAsia="zh-CN"/>
        </w:rPr>
        <w:t xml:space="preserve">in the contents of PSBCH. In the receiving procedure, a UE can determine the timing information of a receiving S-SSB by decoding the </w:t>
      </w:r>
      <w:r w:rsidR="00763CCF">
        <w:rPr>
          <w:rFonts w:eastAsia="SimSun" w:hint="eastAsia"/>
          <w:lang w:eastAsia="zh-CN"/>
        </w:rPr>
        <w:t>DFN</w:t>
      </w:r>
      <w:r w:rsidR="0023310F">
        <w:rPr>
          <w:rFonts w:eastAsia="SimSun"/>
          <w:lang w:eastAsia="zh-CN"/>
        </w:rPr>
        <w:t xml:space="preserve"> and </w:t>
      </w:r>
      <w:r w:rsidR="005876E0">
        <w:rPr>
          <w:rFonts w:eastAsia="SimSun"/>
          <w:lang w:eastAsia="zh-CN"/>
        </w:rPr>
        <w:t xml:space="preserve">the </w:t>
      </w:r>
      <w:r w:rsidR="0023310F">
        <w:rPr>
          <w:rFonts w:eastAsia="SimSun"/>
          <w:lang w:eastAsia="zh-CN"/>
        </w:rPr>
        <w:t>slot index</w:t>
      </w:r>
      <w:r w:rsidR="005876E0">
        <w:rPr>
          <w:rFonts w:eastAsia="SimSun"/>
          <w:lang w:eastAsia="zh-CN"/>
        </w:rPr>
        <w:t xml:space="preserve"> in this DFN</w:t>
      </w:r>
      <w:r w:rsidR="0023310F">
        <w:rPr>
          <w:rFonts w:eastAsia="SimSun"/>
          <w:lang w:eastAsia="zh-CN"/>
        </w:rPr>
        <w:t xml:space="preserve"> carried by PSBCH directly. </w:t>
      </w:r>
      <w:r w:rsidR="00865C13">
        <w:rPr>
          <w:rFonts w:eastAsia="SimSun"/>
          <w:lang w:eastAsia="zh-CN"/>
        </w:rPr>
        <w:t xml:space="preserve">With the consideration of </w:t>
      </w:r>
      <w:r w:rsidR="00B043E8">
        <w:rPr>
          <w:rFonts w:eastAsia="SimSun"/>
          <w:lang w:eastAsia="zh-CN"/>
        </w:rPr>
        <w:t xml:space="preserve">the </w:t>
      </w:r>
      <w:r w:rsidR="00865C13">
        <w:rPr>
          <w:rFonts w:eastAsia="SimSun"/>
          <w:lang w:eastAsia="zh-CN"/>
        </w:rPr>
        <w:t xml:space="preserve">half duplex constraint, a UE should select </w:t>
      </w:r>
      <w:r w:rsidR="00B043E8">
        <w:rPr>
          <w:rFonts w:eastAsia="SimSun"/>
          <w:lang w:eastAsia="zh-CN"/>
        </w:rPr>
        <w:t xml:space="preserve">the </w:t>
      </w:r>
      <w:r w:rsidR="00865C13">
        <w:rPr>
          <w:rFonts w:eastAsia="SimSun"/>
          <w:lang w:eastAsia="zh-CN"/>
        </w:rPr>
        <w:t xml:space="preserve">synchronization resources </w:t>
      </w:r>
      <w:r w:rsidR="00B043E8">
        <w:rPr>
          <w:rFonts w:eastAsia="SimSun"/>
          <w:lang w:eastAsia="zh-CN"/>
        </w:rPr>
        <w:t xml:space="preserve">which are different </w:t>
      </w:r>
      <w:r w:rsidR="00071CFF">
        <w:rPr>
          <w:rFonts w:eastAsia="SimSun"/>
          <w:lang w:eastAsia="zh-CN"/>
        </w:rPr>
        <w:t>from the receiv</w:t>
      </w:r>
      <w:r w:rsidR="00B043E8">
        <w:rPr>
          <w:rFonts w:eastAsia="SimSun"/>
          <w:lang w:eastAsia="zh-CN"/>
        </w:rPr>
        <w:t>ed</w:t>
      </w:r>
      <w:r w:rsidR="00071CFF">
        <w:rPr>
          <w:rFonts w:eastAsia="SimSun"/>
          <w:lang w:eastAsia="zh-CN"/>
        </w:rPr>
        <w:t xml:space="preserve"> synchronization resources to</w:t>
      </w:r>
      <w:r w:rsidR="00865C13">
        <w:rPr>
          <w:rFonts w:eastAsia="SimSun"/>
          <w:lang w:eastAsia="zh-CN"/>
        </w:rPr>
        <w:t xml:space="preserve"> transmit S-SSB(s)</w:t>
      </w:r>
      <w:r w:rsidR="00071CFF">
        <w:rPr>
          <w:rFonts w:eastAsia="SimSun"/>
          <w:lang w:eastAsia="zh-CN"/>
        </w:rPr>
        <w:t>.</w:t>
      </w:r>
      <w:r w:rsidR="00865C13">
        <w:rPr>
          <w:rFonts w:eastAsia="SimSun"/>
          <w:lang w:eastAsia="zh-CN"/>
        </w:rPr>
        <w:t xml:space="preserve"> </w:t>
      </w:r>
      <w:r w:rsidR="00071CFF">
        <w:rPr>
          <w:rFonts w:eastAsia="SimSun"/>
          <w:lang w:eastAsia="zh-CN"/>
        </w:rPr>
        <w:t xml:space="preserve">In </w:t>
      </w:r>
      <w:r w:rsidR="00FC3B28">
        <w:rPr>
          <w:rFonts w:eastAsia="SimSun"/>
          <w:lang w:eastAsia="zh-CN"/>
        </w:rPr>
        <w:t>this</w:t>
      </w:r>
      <w:r w:rsidR="00071CFF">
        <w:rPr>
          <w:rFonts w:eastAsia="SimSun"/>
          <w:lang w:eastAsia="zh-CN"/>
        </w:rPr>
        <w:t xml:space="preserve"> sense, it </w:t>
      </w:r>
      <w:r w:rsidR="009869C1">
        <w:rPr>
          <w:rFonts w:eastAsia="SimSun"/>
          <w:lang w:eastAsia="zh-CN"/>
        </w:rPr>
        <w:t xml:space="preserve">is </w:t>
      </w:r>
      <w:r w:rsidR="00071CFF">
        <w:rPr>
          <w:rFonts w:eastAsia="SimSun"/>
          <w:lang w:eastAsia="zh-CN"/>
        </w:rPr>
        <w:t xml:space="preserve">also necessary to align the definition of </w:t>
      </w:r>
      <w:r w:rsidR="00442E60">
        <w:rPr>
          <w:rFonts w:eastAsia="SimSun"/>
          <w:lang w:eastAsia="zh-CN"/>
        </w:rPr>
        <w:t xml:space="preserve">the </w:t>
      </w:r>
      <w:r w:rsidR="00071CFF">
        <w:rPr>
          <w:rFonts w:eastAsia="SimSun"/>
          <w:lang w:eastAsia="zh-CN"/>
        </w:rPr>
        <w:t xml:space="preserve">slot index in PSBCH and </w:t>
      </w:r>
      <w:r w:rsidR="005876E0">
        <w:rPr>
          <w:rFonts w:eastAsia="SimSun"/>
          <w:lang w:eastAsia="zh-CN"/>
        </w:rPr>
        <w:t xml:space="preserve">the slot index </w:t>
      </w:r>
      <w:r w:rsidR="00071CFF">
        <w:rPr>
          <w:rFonts w:eastAsia="SimSun"/>
          <w:lang w:eastAsia="zh-CN"/>
        </w:rPr>
        <w:t>in 38.213</w:t>
      </w:r>
      <w:r w:rsidR="00D95EC4">
        <w:rPr>
          <w:rFonts w:eastAsia="SimSun"/>
          <w:lang w:eastAsia="zh-CN"/>
        </w:rPr>
        <w:t xml:space="preserve">. </w:t>
      </w:r>
    </w:p>
    <w:p w:rsidR="00763CCF" w:rsidRPr="00B65CDD" w:rsidRDefault="009869C1" w:rsidP="00324D68">
      <w:pPr>
        <w:spacing w:afterLines="50" w:after="156"/>
        <w:jc w:val="both"/>
        <w:rPr>
          <w:rFonts w:eastAsia="SimSun"/>
          <w:lang w:eastAsia="zh-CN"/>
        </w:rPr>
      </w:pPr>
      <w:r>
        <w:rPr>
          <w:rFonts w:eastAsia="SimSun"/>
          <w:lang w:eastAsia="zh-CN"/>
        </w:rPr>
        <w:t xml:space="preserve">Therefore, </w:t>
      </w:r>
      <w:r w:rsidR="00763CCF">
        <w:rPr>
          <w:rFonts w:eastAsia="SimSun"/>
          <w:lang w:eastAsia="zh-CN"/>
        </w:rPr>
        <w:t>the procedure of UE determin</w:t>
      </w:r>
      <w:r w:rsidR="00763CCF" w:rsidRPr="00763CCF">
        <w:rPr>
          <w:rFonts w:eastAsia="SimSun"/>
          <w:lang w:eastAsia="zh-CN"/>
        </w:rPr>
        <w:t xml:space="preserve">ing the indexes of slots </w:t>
      </w:r>
      <w:r w:rsidR="001050AD">
        <w:rPr>
          <w:rFonts w:eastAsia="SimSun" w:hint="eastAsia"/>
          <w:lang w:eastAsia="zh-CN"/>
        </w:rPr>
        <w:t>where</w:t>
      </w:r>
      <w:r w:rsidR="00763CCF" w:rsidRPr="00763CCF">
        <w:rPr>
          <w:rFonts w:eastAsia="SimSun"/>
          <w:lang w:eastAsia="zh-CN"/>
        </w:rPr>
        <w:t xml:space="preserve"> S-SS/PSBCH block</w:t>
      </w:r>
      <w:r w:rsidR="001050AD">
        <w:rPr>
          <w:rFonts w:eastAsia="SimSun"/>
          <w:lang w:eastAsia="zh-CN"/>
        </w:rPr>
        <w:t>s are transmitted</w:t>
      </w:r>
      <w:r w:rsidR="00763CCF">
        <w:rPr>
          <w:rFonts w:eastAsia="SimSun"/>
          <w:lang w:eastAsia="zh-CN"/>
        </w:rPr>
        <w:t xml:space="preserve"> in TS </w:t>
      </w:r>
      <w:r w:rsidR="00763CCF" w:rsidRPr="00763CCF">
        <w:rPr>
          <w:rFonts w:eastAsia="SimSun"/>
          <w:lang w:eastAsia="zh-CN"/>
        </w:rPr>
        <w:t>38.213 subclause 16.1</w:t>
      </w:r>
      <w:r w:rsidR="00763CCF">
        <w:rPr>
          <w:rFonts w:eastAsia="SimSun"/>
          <w:lang w:eastAsia="zh-CN"/>
        </w:rPr>
        <w:t xml:space="preserve"> should be corrected, and we have the following proposal: </w:t>
      </w:r>
    </w:p>
    <w:p w:rsidR="00D35D6D" w:rsidRPr="00455ECC" w:rsidRDefault="00A43B26" w:rsidP="00D35D6D">
      <w:pPr>
        <w:rPr>
          <w:rFonts w:eastAsiaTheme="minorEastAsia"/>
          <w:b/>
          <w:lang w:eastAsia="zh-CN"/>
        </w:rPr>
      </w:pPr>
      <w:bookmarkStart w:id="2" w:name="_GoBack"/>
      <w:r>
        <w:rPr>
          <w:rFonts w:eastAsiaTheme="minorEastAsia"/>
          <w:b/>
          <w:lang w:eastAsia="zh-CN"/>
        </w:rPr>
        <w:t>Proposal</w:t>
      </w:r>
      <w:r w:rsidR="00D35D6D" w:rsidRPr="00B06500">
        <w:rPr>
          <w:rFonts w:eastAsiaTheme="minorEastAsia"/>
          <w:b/>
          <w:lang w:eastAsia="zh-CN"/>
        </w:rPr>
        <w:t xml:space="preserve">: </w:t>
      </w:r>
      <w:r w:rsidR="00BA325C">
        <w:rPr>
          <w:rFonts w:eastAsiaTheme="minorEastAsia"/>
          <w:b/>
          <w:lang w:eastAsia="zh-CN"/>
        </w:rPr>
        <w:t xml:space="preserve">The procedure of </w:t>
      </w:r>
      <w:r w:rsidR="00D35D6D" w:rsidRPr="00455ECC">
        <w:rPr>
          <w:rFonts w:eastAsiaTheme="minorEastAsia"/>
          <w:b/>
          <w:lang w:eastAsia="zh-CN"/>
        </w:rPr>
        <w:t>UE determin</w:t>
      </w:r>
      <w:r w:rsidR="00763CCF">
        <w:rPr>
          <w:rFonts w:eastAsiaTheme="minorEastAsia" w:hint="eastAsia"/>
          <w:b/>
          <w:lang w:eastAsia="zh-CN"/>
        </w:rPr>
        <w:t>ing</w:t>
      </w:r>
      <w:r w:rsidR="00763CCF">
        <w:rPr>
          <w:rFonts w:eastAsiaTheme="minorEastAsia"/>
          <w:b/>
          <w:lang w:eastAsia="zh-CN"/>
        </w:rPr>
        <w:t xml:space="preserve"> the</w:t>
      </w:r>
      <w:r w:rsidR="00BA325C">
        <w:rPr>
          <w:rFonts w:eastAsiaTheme="minorEastAsia"/>
          <w:b/>
          <w:lang w:eastAsia="zh-CN"/>
        </w:rPr>
        <w:t xml:space="preserve"> indexes of slots that </w:t>
      </w:r>
      <w:r w:rsidR="00383DC5">
        <w:rPr>
          <w:rFonts w:eastAsiaTheme="minorEastAsia"/>
          <w:b/>
          <w:lang w:eastAsia="zh-CN"/>
        </w:rPr>
        <w:t>include</w:t>
      </w:r>
      <w:r w:rsidR="00383DC5" w:rsidRPr="00455ECC">
        <w:rPr>
          <w:rFonts w:eastAsiaTheme="minorEastAsia"/>
          <w:b/>
          <w:lang w:eastAsia="zh-CN"/>
        </w:rPr>
        <w:t xml:space="preserve"> </w:t>
      </w:r>
      <w:r w:rsidR="00D35D6D" w:rsidRPr="00455ECC">
        <w:rPr>
          <w:rFonts w:eastAsiaTheme="minorEastAsia"/>
          <w:b/>
          <w:lang w:eastAsia="zh-CN"/>
        </w:rPr>
        <w:t xml:space="preserve">S-SS/PSBCH </w:t>
      </w:r>
      <w:bookmarkEnd w:id="2"/>
      <w:r w:rsidR="00D35D6D" w:rsidRPr="00455ECC">
        <w:rPr>
          <w:rFonts w:eastAsiaTheme="minorEastAsia"/>
          <w:b/>
          <w:lang w:eastAsia="zh-CN"/>
        </w:rPr>
        <w:t xml:space="preserve">block </w:t>
      </w:r>
      <w:r w:rsidR="00BA325C">
        <w:rPr>
          <w:rFonts w:eastAsiaTheme="minorEastAsia"/>
          <w:b/>
          <w:lang w:eastAsia="zh-CN"/>
        </w:rPr>
        <w:t xml:space="preserve">in </w:t>
      </w:r>
      <w:r w:rsidR="00BA325C" w:rsidRPr="00BA325C">
        <w:rPr>
          <w:rFonts w:eastAsiaTheme="minorEastAsia"/>
          <w:b/>
          <w:lang w:eastAsia="zh-CN"/>
        </w:rPr>
        <w:t>TS 38.213 subclause 16.1</w:t>
      </w:r>
      <w:r w:rsidR="00763CCF">
        <w:rPr>
          <w:rFonts w:eastAsiaTheme="minorEastAsia"/>
          <w:b/>
          <w:lang w:eastAsia="zh-CN"/>
        </w:rPr>
        <w:t xml:space="preserve"> should</w:t>
      </w:r>
      <w:r w:rsidR="000F4F4D">
        <w:rPr>
          <w:rFonts w:eastAsiaTheme="minorEastAsia"/>
          <w:b/>
          <w:lang w:eastAsia="zh-CN"/>
        </w:rPr>
        <w:t xml:space="preserve"> </w:t>
      </w:r>
      <w:r>
        <w:rPr>
          <w:rFonts w:eastAsiaTheme="minorEastAsia"/>
          <w:b/>
          <w:lang w:eastAsia="zh-CN"/>
        </w:rPr>
        <w:t>includ</w:t>
      </w:r>
      <w:r w:rsidR="000F4F4D">
        <w:rPr>
          <w:rFonts w:eastAsiaTheme="minorEastAsia"/>
          <w:b/>
          <w:lang w:eastAsia="zh-CN"/>
        </w:rPr>
        <w:t>e</w:t>
      </w:r>
      <w:r>
        <w:rPr>
          <w:rFonts w:eastAsiaTheme="minorEastAsia"/>
          <w:b/>
          <w:lang w:eastAsia="zh-CN"/>
        </w:rPr>
        <w:t xml:space="preserve"> </w:t>
      </w:r>
      <w:r w:rsidR="000F4F4D">
        <w:rPr>
          <w:rFonts w:eastAsiaTheme="minorEastAsia"/>
          <w:b/>
          <w:lang w:eastAsia="zh-CN"/>
        </w:rPr>
        <w:t xml:space="preserve">the determination of </w:t>
      </w:r>
      <w:r w:rsidR="00383DC5">
        <w:rPr>
          <w:rFonts w:eastAsiaTheme="minorEastAsia"/>
          <w:b/>
          <w:lang w:eastAsia="zh-CN"/>
        </w:rPr>
        <w:t xml:space="preserve">both the </w:t>
      </w:r>
      <w:r w:rsidR="000F4F4D">
        <w:rPr>
          <w:rFonts w:eastAsiaTheme="minorEastAsia"/>
          <w:b/>
          <w:lang w:eastAsia="zh-CN"/>
        </w:rPr>
        <w:t xml:space="preserve">SFN that </w:t>
      </w:r>
      <w:r w:rsidR="00383DC5">
        <w:rPr>
          <w:rFonts w:eastAsiaTheme="minorEastAsia"/>
          <w:b/>
          <w:lang w:eastAsia="zh-CN"/>
        </w:rPr>
        <w:t>includes</w:t>
      </w:r>
      <w:r w:rsidR="00383DC5" w:rsidRPr="00455ECC">
        <w:rPr>
          <w:rFonts w:eastAsiaTheme="minorEastAsia"/>
          <w:b/>
          <w:lang w:eastAsia="zh-CN"/>
        </w:rPr>
        <w:t xml:space="preserve"> </w:t>
      </w:r>
      <w:r w:rsidR="000F4F4D" w:rsidRPr="00455ECC">
        <w:rPr>
          <w:rFonts w:eastAsiaTheme="minorEastAsia"/>
          <w:b/>
          <w:lang w:eastAsia="zh-CN"/>
        </w:rPr>
        <w:t>S-SS/PSBCH block</w:t>
      </w:r>
      <w:r w:rsidR="005876E0">
        <w:rPr>
          <w:rFonts w:eastAsiaTheme="minorEastAsia"/>
          <w:b/>
          <w:lang w:eastAsia="zh-CN"/>
        </w:rPr>
        <w:t>(s)</w:t>
      </w:r>
      <w:r w:rsidR="000F4F4D" w:rsidRPr="00455ECC">
        <w:rPr>
          <w:rFonts w:eastAsiaTheme="minorEastAsia"/>
          <w:b/>
          <w:lang w:eastAsia="zh-CN"/>
        </w:rPr>
        <w:t xml:space="preserve"> </w:t>
      </w:r>
      <w:r w:rsidR="000F4F4D">
        <w:rPr>
          <w:rFonts w:eastAsiaTheme="minorEastAsia"/>
          <w:b/>
          <w:lang w:eastAsia="zh-CN"/>
        </w:rPr>
        <w:t xml:space="preserve">and the slot index in this SFN that </w:t>
      </w:r>
      <w:r w:rsidR="00383DC5">
        <w:rPr>
          <w:rFonts w:eastAsiaTheme="minorEastAsia"/>
          <w:b/>
          <w:lang w:eastAsia="zh-CN"/>
        </w:rPr>
        <w:t>includes</w:t>
      </w:r>
      <w:r w:rsidR="00383DC5" w:rsidRPr="00455ECC">
        <w:rPr>
          <w:rFonts w:eastAsiaTheme="minorEastAsia"/>
          <w:b/>
          <w:lang w:eastAsia="zh-CN"/>
        </w:rPr>
        <w:t xml:space="preserve"> </w:t>
      </w:r>
      <w:r w:rsidR="000F4F4D" w:rsidRPr="00455ECC">
        <w:rPr>
          <w:rFonts w:eastAsiaTheme="minorEastAsia"/>
          <w:b/>
          <w:lang w:eastAsia="zh-CN"/>
        </w:rPr>
        <w:t>S-SS/PSBCH block</w:t>
      </w:r>
      <w:r w:rsidR="00F11172">
        <w:rPr>
          <w:rFonts w:eastAsiaTheme="minorEastAsia"/>
          <w:b/>
          <w:lang w:eastAsia="zh-CN"/>
        </w:rPr>
        <w:t xml:space="preserve"> </w:t>
      </w:r>
      <w:r w:rsidR="00F11172" w:rsidRPr="00B06500">
        <w:rPr>
          <w:rFonts w:eastAsiaTheme="minorEastAsia"/>
          <w:b/>
          <w:lang w:eastAsia="zh-CN"/>
        </w:rPr>
        <w:t>(see text proposal</w:t>
      </w:r>
      <w:r w:rsidR="00F11172">
        <w:rPr>
          <w:rFonts w:eastAsiaTheme="minorEastAsia"/>
          <w:b/>
          <w:lang w:eastAsia="zh-CN"/>
        </w:rPr>
        <w:t>s in Annex</w:t>
      </w:r>
      <w:r w:rsidR="00F11172" w:rsidRPr="00B06500">
        <w:rPr>
          <w:rFonts w:eastAsiaTheme="minorEastAsia"/>
          <w:b/>
          <w:lang w:eastAsia="zh-CN"/>
        </w:rPr>
        <w:t>)</w:t>
      </w:r>
      <w:r w:rsidR="00FC6D83">
        <w:rPr>
          <w:rFonts w:eastAsiaTheme="minorEastAsia"/>
          <w:b/>
          <w:lang w:eastAsia="zh-CN"/>
        </w:rPr>
        <w:t>.</w:t>
      </w:r>
    </w:p>
    <w:p w:rsidR="00D35D6D" w:rsidRPr="005876E0" w:rsidRDefault="00D35D6D" w:rsidP="00455ECC">
      <w:pPr>
        <w:rPr>
          <w:rFonts w:eastAsiaTheme="minorEastAsia"/>
          <w:b/>
          <w:lang w:eastAsia="zh-CN"/>
        </w:rPr>
      </w:pPr>
    </w:p>
    <w:p w:rsidR="00D56644" w:rsidRDefault="00D56644" w:rsidP="00D56644">
      <w:pPr>
        <w:pStyle w:val="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rsidR="00D56644" w:rsidRDefault="00D56644" w:rsidP="00D56644">
      <w:pPr>
        <w:rPr>
          <w:lang w:eastAsia="zh-CN"/>
        </w:rPr>
      </w:pPr>
      <w:r>
        <w:rPr>
          <w:lang w:eastAsia="zh-CN"/>
        </w:rPr>
        <w:t>Based on the above discussion we offer the following proposal:</w:t>
      </w:r>
    </w:p>
    <w:p w:rsidR="00D56644" w:rsidRDefault="00D56644" w:rsidP="00D56644">
      <w:pPr>
        <w:rPr>
          <w:lang w:eastAsia="zh-CN"/>
        </w:rPr>
      </w:pPr>
    </w:p>
    <w:p w:rsidR="00770486" w:rsidRPr="00455ECC" w:rsidRDefault="00770486" w:rsidP="00770486">
      <w:pPr>
        <w:rPr>
          <w:rFonts w:eastAsiaTheme="minorEastAsia"/>
          <w:b/>
          <w:lang w:eastAsia="zh-CN"/>
        </w:rPr>
      </w:pPr>
      <w:r>
        <w:rPr>
          <w:rFonts w:eastAsiaTheme="minorEastAsia"/>
          <w:b/>
          <w:lang w:eastAsia="zh-CN"/>
        </w:rPr>
        <w:t>Proposal</w:t>
      </w:r>
      <w:r w:rsidRPr="00B06500">
        <w:rPr>
          <w:rFonts w:eastAsiaTheme="minorEastAsia"/>
          <w:b/>
          <w:lang w:eastAsia="zh-CN"/>
        </w:rPr>
        <w:t xml:space="preserve">: </w:t>
      </w:r>
      <w:r>
        <w:rPr>
          <w:rFonts w:eastAsiaTheme="minorEastAsia"/>
          <w:b/>
          <w:lang w:eastAsia="zh-CN"/>
        </w:rPr>
        <w:t xml:space="preserve">The procedure of </w:t>
      </w:r>
      <w:r w:rsidRPr="00455ECC">
        <w:rPr>
          <w:rFonts w:eastAsiaTheme="minorEastAsia"/>
          <w:b/>
          <w:lang w:eastAsia="zh-CN"/>
        </w:rPr>
        <w:t>UE determin</w:t>
      </w:r>
      <w:r>
        <w:rPr>
          <w:rFonts w:eastAsiaTheme="minorEastAsia" w:hint="eastAsia"/>
          <w:b/>
          <w:lang w:eastAsia="zh-CN"/>
        </w:rPr>
        <w:t>ing</w:t>
      </w:r>
      <w:r>
        <w:rPr>
          <w:rFonts w:eastAsiaTheme="minorEastAsia"/>
          <w:b/>
          <w:lang w:eastAsia="zh-CN"/>
        </w:rPr>
        <w:t xml:space="preserve"> the indexes of slots that include</w:t>
      </w:r>
      <w:r w:rsidRPr="00455ECC">
        <w:rPr>
          <w:rFonts w:eastAsiaTheme="minorEastAsia"/>
          <w:b/>
          <w:lang w:eastAsia="zh-CN"/>
        </w:rPr>
        <w:t xml:space="preserve"> S-SS/PSBCH block </w:t>
      </w:r>
      <w:r>
        <w:rPr>
          <w:rFonts w:eastAsiaTheme="minorEastAsia"/>
          <w:b/>
          <w:lang w:eastAsia="zh-CN"/>
        </w:rPr>
        <w:t xml:space="preserve">in </w:t>
      </w:r>
      <w:r w:rsidRPr="00BA325C">
        <w:rPr>
          <w:rFonts w:eastAsiaTheme="minorEastAsia"/>
          <w:b/>
          <w:lang w:eastAsia="zh-CN"/>
        </w:rPr>
        <w:t>TS 38.213 subclause 16.1</w:t>
      </w:r>
      <w:r>
        <w:rPr>
          <w:rFonts w:eastAsiaTheme="minorEastAsia"/>
          <w:b/>
          <w:lang w:eastAsia="zh-CN"/>
        </w:rPr>
        <w:t xml:space="preserve"> should include the determination of both the SFN that includes</w:t>
      </w:r>
      <w:r w:rsidRPr="00455ECC">
        <w:rPr>
          <w:rFonts w:eastAsiaTheme="minorEastAsia"/>
          <w:b/>
          <w:lang w:eastAsia="zh-CN"/>
        </w:rPr>
        <w:t xml:space="preserve"> S-SS/PSBCH block</w:t>
      </w:r>
      <w:r w:rsidR="005876E0">
        <w:rPr>
          <w:rFonts w:eastAsiaTheme="minorEastAsia"/>
          <w:b/>
          <w:lang w:eastAsia="zh-CN"/>
        </w:rPr>
        <w:t>(s)</w:t>
      </w:r>
      <w:r w:rsidRPr="00455ECC">
        <w:rPr>
          <w:rFonts w:eastAsiaTheme="minorEastAsia"/>
          <w:b/>
          <w:lang w:eastAsia="zh-CN"/>
        </w:rPr>
        <w:t xml:space="preserve"> </w:t>
      </w:r>
      <w:r>
        <w:rPr>
          <w:rFonts w:eastAsiaTheme="minorEastAsia"/>
          <w:b/>
          <w:lang w:eastAsia="zh-CN"/>
        </w:rPr>
        <w:t>and the slot index in this SFN that includes</w:t>
      </w:r>
      <w:r w:rsidRPr="00455ECC">
        <w:rPr>
          <w:rFonts w:eastAsiaTheme="minorEastAsia"/>
          <w:b/>
          <w:lang w:eastAsia="zh-CN"/>
        </w:rPr>
        <w:t xml:space="preserve"> S-SS/PSBCH block</w:t>
      </w:r>
      <w:r>
        <w:rPr>
          <w:rFonts w:eastAsiaTheme="minorEastAsia"/>
          <w:b/>
          <w:lang w:eastAsia="zh-CN"/>
        </w:rPr>
        <w:t xml:space="preserve"> </w:t>
      </w:r>
      <w:r w:rsidRPr="00B06500">
        <w:rPr>
          <w:rFonts w:eastAsiaTheme="minorEastAsia"/>
          <w:b/>
          <w:lang w:eastAsia="zh-CN"/>
        </w:rPr>
        <w:t>(see text proposal</w:t>
      </w:r>
      <w:r>
        <w:rPr>
          <w:rFonts w:eastAsiaTheme="minorEastAsia"/>
          <w:b/>
          <w:lang w:eastAsia="zh-CN"/>
        </w:rPr>
        <w:t>s in Annex</w:t>
      </w:r>
      <w:r w:rsidRPr="00B06500">
        <w:rPr>
          <w:rFonts w:eastAsiaTheme="minorEastAsia"/>
          <w:b/>
          <w:lang w:eastAsia="zh-CN"/>
        </w:rPr>
        <w:t>)</w:t>
      </w:r>
      <w:r w:rsidR="00FC6D83">
        <w:rPr>
          <w:rFonts w:eastAsiaTheme="minorEastAsia"/>
          <w:b/>
          <w:lang w:eastAsia="zh-CN"/>
        </w:rPr>
        <w:t>.</w:t>
      </w:r>
    </w:p>
    <w:p w:rsidR="00F153DF" w:rsidRPr="00770486" w:rsidRDefault="00F153DF" w:rsidP="00324D68">
      <w:pPr>
        <w:spacing w:afterLines="50" w:after="156"/>
        <w:jc w:val="both"/>
        <w:rPr>
          <w:rFonts w:eastAsiaTheme="minorEastAsia"/>
          <w:sz w:val="20"/>
          <w:szCs w:val="20"/>
          <w:lang w:eastAsia="zh-CN"/>
        </w:rPr>
      </w:pPr>
    </w:p>
    <w:p w:rsidR="00F153DF" w:rsidRPr="00530BAF" w:rsidRDefault="00F153DF" w:rsidP="00F153DF">
      <w:pPr>
        <w:pStyle w:val="1"/>
        <w:numPr>
          <w:ilvl w:val="0"/>
          <w:numId w:val="0"/>
        </w:numPr>
        <w:spacing w:beforeLines="50" w:before="156" w:afterLines="50" w:after="156"/>
        <w:jc w:val="both"/>
        <w:rPr>
          <w:rFonts w:eastAsia="SimSun"/>
          <w:b/>
          <w:sz w:val="24"/>
          <w:lang w:eastAsia="zh-CN"/>
        </w:rPr>
      </w:pPr>
      <w:r>
        <w:rPr>
          <w:rFonts w:eastAsia="SimSun"/>
          <w:b/>
          <w:sz w:val="24"/>
          <w:lang w:eastAsia="zh-CN"/>
        </w:rPr>
        <w:t>Annex</w:t>
      </w:r>
    </w:p>
    <w:p w:rsidR="00F153DF" w:rsidRDefault="00F153DF" w:rsidP="00F153DF">
      <w:pPr>
        <w:rPr>
          <w:lang w:eastAsia="zh-CN"/>
        </w:rPr>
      </w:pPr>
    </w:p>
    <w:p w:rsidR="00F153DF" w:rsidRDefault="0073731C" w:rsidP="00F153DF">
      <w:pPr>
        <w:rPr>
          <w:lang w:eastAsia="zh-CN"/>
        </w:rPr>
      </w:pPr>
      <w:r>
        <w:rPr>
          <w:lang w:eastAsia="zh-CN"/>
        </w:rPr>
        <w:t>Text proposal for TS 38.213</w:t>
      </w:r>
    </w:p>
    <w:p w:rsidR="00F153DF" w:rsidRDefault="00F153DF" w:rsidP="00F153DF">
      <w:pPr>
        <w:rPr>
          <w:lang w:eastAsia="zh-CN"/>
        </w:rPr>
      </w:pPr>
    </w:p>
    <w:p w:rsidR="00F153DF" w:rsidRDefault="00F153DF" w:rsidP="00F153DF">
      <w:pPr>
        <w:rPr>
          <w:lang w:eastAsia="zh-CN"/>
        </w:rPr>
      </w:pPr>
      <w:r>
        <w:rPr>
          <w:lang w:eastAsia="zh-CN"/>
        </w:rPr>
        <w:t>---------------------------------start of text proposal------------------------------------</w:t>
      </w:r>
    </w:p>
    <w:p w:rsidR="005876E0" w:rsidRDefault="0073731C" w:rsidP="00F153DF">
      <w:pPr>
        <w:keepNext/>
        <w:keepLines/>
        <w:spacing w:before="120" w:after="180"/>
        <w:outlineLvl w:val="2"/>
        <w:rPr>
          <w:rFonts w:ascii="Arial" w:eastAsia="SimSun" w:hAnsi="Arial"/>
          <w:sz w:val="28"/>
          <w:szCs w:val="20"/>
          <w:lang w:val="en-GB" w:eastAsia="zh-CN"/>
        </w:rPr>
      </w:pPr>
      <w:r w:rsidRPr="0073731C">
        <w:rPr>
          <w:rFonts w:ascii="Arial" w:eastAsia="SimSun" w:hAnsi="Arial"/>
          <w:sz w:val="28"/>
          <w:szCs w:val="20"/>
          <w:lang w:val="en-GB" w:eastAsia="zh-CN"/>
        </w:rPr>
        <w:t>16.1</w:t>
      </w:r>
      <w:r w:rsidRPr="0073731C">
        <w:rPr>
          <w:rFonts w:ascii="Arial" w:eastAsia="SimSun" w:hAnsi="Arial"/>
          <w:sz w:val="28"/>
          <w:szCs w:val="20"/>
          <w:lang w:val="en-GB" w:eastAsia="zh-CN"/>
        </w:rPr>
        <w:tab/>
        <w:t>Synchronization procedures</w:t>
      </w:r>
    </w:p>
    <w:p w:rsidR="005876E0" w:rsidRPr="005876E0" w:rsidRDefault="005876E0" w:rsidP="005876E0">
      <w:pPr>
        <w:spacing w:after="180"/>
        <w:rPr>
          <w:rFonts w:eastAsia="SimSun"/>
          <w:sz w:val="20"/>
          <w:szCs w:val="20"/>
          <w:lang w:val="en-GB" w:eastAsia="zh-CN"/>
        </w:rPr>
      </w:pPr>
      <w:r>
        <w:rPr>
          <w:rFonts w:eastAsia="SimSun"/>
          <w:sz w:val="20"/>
          <w:szCs w:val="20"/>
          <w:lang w:val="en-GB" w:eastAsia="zh-CN"/>
        </w:rPr>
        <w:t>----------------------------------------unchanged parts omitted------------------------------------------</w:t>
      </w:r>
    </w:p>
    <w:p w:rsidR="00B5242F" w:rsidRPr="005876E0" w:rsidRDefault="00B5242F" w:rsidP="00B5242F">
      <w:pPr>
        <w:rPr>
          <w:color w:val="C00000"/>
          <w:sz w:val="20"/>
          <w:szCs w:val="20"/>
        </w:rPr>
      </w:pPr>
      <w:r w:rsidRPr="005876E0">
        <w:rPr>
          <w:sz w:val="20"/>
          <w:szCs w:val="20"/>
        </w:rPr>
        <w:t xml:space="preserve">A UE is provided, by </w:t>
      </w:r>
      <w:r w:rsidRPr="005876E0">
        <w:rPr>
          <w:i/>
          <w:sz w:val="20"/>
          <w:szCs w:val="20"/>
        </w:rPr>
        <w:t>numSSBwithinPeriod-SL</w:t>
      </w:r>
      <w:r w:rsidRPr="005876E0">
        <w:rPr>
          <w:sz w:val="20"/>
          <w:szCs w:val="20"/>
        </w:rPr>
        <w:t xml:space="preserve">, a number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period</m:t>
            </m:r>
          </m:sub>
          <m:sup>
            <m:r>
              <m:rPr>
                <m:sty m:val="p"/>
              </m:rPr>
              <w:rPr>
                <w:rFonts w:ascii="Cambria Math" w:hAnsi="Cambria Math"/>
                <w:sz w:val="20"/>
                <w:szCs w:val="20"/>
              </w:rPr>
              <m:t>S-SSB</m:t>
            </m:r>
          </m:sup>
        </m:sSubSup>
      </m:oMath>
      <w:r w:rsidRPr="005876E0">
        <w:rPr>
          <w:sz w:val="20"/>
          <w:szCs w:val="20"/>
        </w:rPr>
        <w:t xml:space="preserve"> of S-SS/PSBCH blocks in a period of 16 frames. The UE assumes that a transmission of the S-SS/PSBCH blocks in the period is with a periodicity of 16 frames. The UE determines </w:t>
      </w:r>
      <w:r w:rsidRPr="005876E0">
        <w:rPr>
          <w:color w:val="C00000"/>
          <w:sz w:val="20"/>
          <w:szCs w:val="20"/>
        </w:rPr>
        <w:t>SFNs</w:t>
      </w:r>
      <w:r w:rsidRPr="005876E0">
        <w:rPr>
          <w:sz w:val="20"/>
          <w:szCs w:val="20"/>
        </w:rPr>
        <w:t xml:space="preserve"> </w:t>
      </w:r>
      <w:r w:rsidRPr="005876E0">
        <w:rPr>
          <w:strike/>
          <w:color w:val="C00000"/>
          <w:sz w:val="20"/>
          <w:szCs w:val="20"/>
        </w:rPr>
        <w:t>indexes of slots</w:t>
      </w:r>
      <w:r w:rsidRPr="005876E0">
        <w:rPr>
          <w:sz w:val="20"/>
          <w:szCs w:val="20"/>
        </w:rPr>
        <w:t xml:space="preserve"> that include S-SS/PSBCH block </w:t>
      </w:r>
      <w:r w:rsidRPr="005876E0">
        <w:rPr>
          <w:color w:val="C00000"/>
          <w:sz w:val="20"/>
          <w:szCs w:val="20"/>
        </w:rPr>
        <w:t>by</w:t>
      </w:r>
      <w:r w:rsidRPr="005876E0">
        <w:rPr>
          <w:sz w:val="20"/>
          <w:szCs w:val="20"/>
        </w:rPr>
        <w:t xml:space="preserve"> </w:t>
      </w:r>
      <w:r w:rsidR="00BD7435" w:rsidRPr="00FB195F">
        <w:rPr>
          <w:color w:val="C00000"/>
          <w:sz w:val="20"/>
          <w:szCs w:val="20"/>
        </w:rPr>
        <w:t>using</w:t>
      </w:r>
      <w:r w:rsidR="00BD7435">
        <w:rPr>
          <w:sz w:val="20"/>
          <w:szCs w:val="20"/>
        </w:rPr>
        <w:t xml:space="preserve"> </w:t>
      </w:r>
      <w:r w:rsidRPr="005876E0">
        <w:rPr>
          <w:strike/>
          <w:color w:val="C00000"/>
          <w:sz w:val="20"/>
          <w:szCs w:val="20"/>
        </w:rPr>
        <w:t>as</w:t>
      </w:r>
      <w:r w:rsidRPr="005876E0">
        <w:rPr>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offset</m:t>
            </m:r>
            <m:ctrlPr>
              <w:rPr>
                <w:rFonts w:ascii="Cambria Math" w:hAnsi="Cambria Math"/>
                <w:sz w:val="20"/>
                <w:szCs w:val="20"/>
              </w:rPr>
            </m:ctrlPr>
          </m:sub>
          <m:sup>
            <m:r>
              <m:rPr>
                <m:sty m:val="p"/>
              </m:rPr>
              <w:rPr>
                <w:rFonts w:ascii="Cambria Math" w:hAnsi="Cambria Math"/>
                <w:sz w:val="20"/>
                <w:szCs w:val="20"/>
              </w:rPr>
              <m:t>S-SSB</m:t>
            </m:r>
          </m:sup>
        </m:sSubSup>
      </m:oMath>
      <w:r w:rsidRPr="005876E0">
        <w:rPr>
          <w:sz w:val="20"/>
          <w:szCs w:val="20"/>
        </w:rPr>
        <w:t>+</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interval</m:t>
            </m:r>
            <m:ctrlPr>
              <w:rPr>
                <w:rFonts w:ascii="Cambria Math" w:hAnsi="Cambria Math"/>
                <w:sz w:val="20"/>
                <w:szCs w:val="20"/>
              </w:rPr>
            </m:ctrlPr>
          </m:sub>
          <m:sup>
            <m:r>
              <m:rPr>
                <m:sty m:val="p"/>
              </m:rPr>
              <w:rPr>
                <w:rFonts w:ascii="Cambria Math" w:hAnsi="Cambria Math"/>
                <w:sz w:val="20"/>
                <w:szCs w:val="20"/>
              </w:rPr>
              <m:t>S-SSB</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oMath>
      <w:r w:rsidRPr="005876E0">
        <w:rPr>
          <w:sz w:val="20"/>
          <w:szCs w:val="20"/>
        </w:rPr>
        <w:t xml:space="preserve">, </w:t>
      </w:r>
      <w:r w:rsidRPr="005876E0">
        <w:rPr>
          <w:color w:val="C00000"/>
          <w:sz w:val="20"/>
          <w:szCs w:val="20"/>
        </w:rPr>
        <w:t>with the SFN satisfying,</w:t>
      </w:r>
    </w:p>
    <w:p w:rsidR="00B5242F" w:rsidRPr="005876E0" w:rsidRDefault="00B5242F" w:rsidP="00B5242F">
      <w:pPr>
        <w:pStyle w:val="B1"/>
        <w:rPr>
          <w:color w:val="C00000"/>
          <w:sz w:val="20"/>
          <w:szCs w:val="20"/>
        </w:rPr>
      </w:pPr>
      <w:r w:rsidRPr="005876E0">
        <w:rPr>
          <w:color w:val="C00000"/>
          <w:sz w:val="20"/>
          <w:szCs w:val="20"/>
        </w:rPr>
        <w:t>-</w:t>
      </w:r>
      <w:r w:rsidRPr="005876E0">
        <w:rPr>
          <w:color w:val="C00000"/>
          <w:sz w:val="20"/>
          <w:szCs w:val="20"/>
        </w:rPr>
        <w:tab/>
      </w:r>
      <m:oMath>
        <m:r>
          <m:rPr>
            <m:sty m:val="p"/>
          </m:rPr>
          <w:rPr>
            <w:rFonts w:ascii="Cambria Math" w:hAnsi="Cambria Math"/>
            <w:color w:val="C00000"/>
            <w:sz w:val="20"/>
            <w:szCs w:val="20"/>
            <w:lang w:eastAsia="ja-JP"/>
          </w:rPr>
          <m:t>SFN mod 16</m:t>
        </m:r>
        <m:r>
          <w:rPr>
            <w:rFonts w:ascii="Cambria Math" w:hAnsi="Cambria Math"/>
            <w:color w:val="C00000"/>
            <w:sz w:val="20"/>
            <w:szCs w:val="20"/>
          </w:rPr>
          <m:t>=</m:t>
        </m:r>
        <m:d>
          <m:dPr>
            <m:begChr m:val="⌊"/>
            <m:endChr m:val="⌋"/>
            <m:ctrlPr>
              <w:rPr>
                <w:rFonts w:ascii="Cambria Math" w:hAnsi="Cambria Math"/>
                <w:i/>
                <w:color w:val="C00000"/>
                <w:sz w:val="20"/>
                <w:szCs w:val="20"/>
              </w:rPr>
            </m:ctrlPr>
          </m:dPr>
          <m:e>
            <m:sSubSup>
              <m:sSubSupPr>
                <m:ctrlPr>
                  <w:rPr>
                    <w:rFonts w:ascii="Cambria Math" w:hAnsi="Cambria Math"/>
                    <w:i/>
                    <w:color w:val="C00000"/>
                    <w:sz w:val="20"/>
                    <w:szCs w:val="20"/>
                  </w:rPr>
                </m:ctrlPr>
              </m:sSubSupPr>
              <m:e>
                <m:r>
                  <w:rPr>
                    <w:rFonts w:ascii="Cambria Math" w:hAnsi="Cambria Math"/>
                    <w:color w:val="C00000"/>
                    <w:sz w:val="20"/>
                    <w:szCs w:val="20"/>
                  </w:rPr>
                  <m:t>(</m:t>
                </m:r>
                <m:sSubSup>
                  <m:sSubSupPr>
                    <m:ctrlPr>
                      <w:rPr>
                        <w:rFonts w:ascii="Cambria Math" w:hAnsi="Cambria Math"/>
                        <w:i/>
                        <w:color w:val="C00000"/>
                        <w:sz w:val="20"/>
                        <w:szCs w:val="20"/>
                      </w:rPr>
                    </m:ctrlPr>
                  </m:sSubSupPr>
                  <m:e>
                    <m:r>
                      <w:rPr>
                        <w:rFonts w:ascii="Cambria Math" w:hAnsi="Cambria Math"/>
                        <w:color w:val="C00000"/>
                        <w:sz w:val="20"/>
                        <w:szCs w:val="20"/>
                      </w:rPr>
                      <m:t>N</m:t>
                    </m:r>
                  </m:e>
                  <m:sub>
                    <m:r>
                      <m:rPr>
                        <m:sty m:val="p"/>
                      </m:rPr>
                      <w:rPr>
                        <w:rFonts w:ascii="Cambria Math" w:hAnsi="Cambria Math"/>
                        <w:color w:val="C00000"/>
                        <w:sz w:val="20"/>
                        <w:szCs w:val="20"/>
                      </w:rPr>
                      <m:t>offset</m:t>
                    </m:r>
                    <m:ctrlPr>
                      <w:rPr>
                        <w:rFonts w:ascii="Cambria Math" w:hAnsi="Cambria Math"/>
                        <w:color w:val="C00000"/>
                        <w:sz w:val="20"/>
                        <w:szCs w:val="20"/>
                      </w:rPr>
                    </m:ctrlPr>
                  </m:sub>
                  <m:sup>
                    <m:r>
                      <m:rPr>
                        <m:sty m:val="p"/>
                      </m:rPr>
                      <w:rPr>
                        <w:rFonts w:ascii="Cambria Math" w:hAnsi="Cambria Math"/>
                        <w:color w:val="C00000"/>
                        <w:sz w:val="20"/>
                        <w:szCs w:val="20"/>
                      </w:rPr>
                      <m:t>S-SSB</m:t>
                    </m:r>
                  </m:sup>
                </m:sSubSup>
                <m:r>
                  <m:rPr>
                    <m:sty m:val="p"/>
                  </m:rPr>
                  <w:rPr>
                    <w:rFonts w:ascii="Cambria Math" w:hAnsi="Cambria Math"/>
                    <w:color w:val="C00000"/>
                    <w:sz w:val="20"/>
                    <w:szCs w:val="20"/>
                  </w:rPr>
                  <m:t>+</m:t>
                </m:r>
                <m:sSubSup>
                  <m:sSubSupPr>
                    <m:ctrlPr>
                      <w:rPr>
                        <w:rFonts w:ascii="Cambria Math" w:hAnsi="Cambria Math"/>
                        <w:i/>
                        <w:color w:val="C00000"/>
                        <w:sz w:val="20"/>
                        <w:szCs w:val="20"/>
                      </w:rPr>
                    </m:ctrlPr>
                  </m:sSubSupPr>
                  <m:e>
                    <m:r>
                      <w:rPr>
                        <w:rFonts w:ascii="Cambria Math" w:hAnsi="Cambria Math"/>
                        <w:color w:val="C00000"/>
                        <w:sz w:val="20"/>
                        <w:szCs w:val="20"/>
                      </w:rPr>
                      <m:t>N</m:t>
                    </m:r>
                  </m:e>
                  <m:sub>
                    <m:r>
                      <m:rPr>
                        <m:sty m:val="p"/>
                      </m:rPr>
                      <w:rPr>
                        <w:rFonts w:ascii="Cambria Math" w:hAnsi="Cambria Math"/>
                        <w:color w:val="C00000"/>
                        <w:sz w:val="20"/>
                        <w:szCs w:val="20"/>
                      </w:rPr>
                      <m:t>interval</m:t>
                    </m:r>
                    <m:ctrlPr>
                      <w:rPr>
                        <w:rFonts w:ascii="Cambria Math" w:hAnsi="Cambria Math"/>
                        <w:color w:val="C00000"/>
                        <w:sz w:val="20"/>
                        <w:szCs w:val="20"/>
                      </w:rPr>
                    </m:ctrlPr>
                  </m:sub>
                  <m:sup>
                    <m:r>
                      <m:rPr>
                        <m:sty m:val="p"/>
                      </m:rPr>
                      <w:rPr>
                        <w:rFonts w:ascii="Cambria Math" w:hAnsi="Cambria Math"/>
                        <w:color w:val="C00000"/>
                        <w:sz w:val="20"/>
                        <w:szCs w:val="20"/>
                      </w:rPr>
                      <m:t>S-SSB</m:t>
                    </m:r>
                  </m:sup>
                </m:sSubSup>
                <m:r>
                  <w:rPr>
                    <w:rFonts w:ascii="Cambria Math" w:hAnsi="Cambria Math"/>
                    <w:color w:val="C00000"/>
                    <w:sz w:val="20"/>
                    <w:szCs w:val="20"/>
                  </w:rPr>
                  <m:t>⋅</m:t>
                </m:r>
                <m:sSub>
                  <m:sSubPr>
                    <m:ctrlPr>
                      <w:rPr>
                        <w:rFonts w:ascii="Cambria Math" w:hAnsi="Cambria Math"/>
                        <w:i/>
                        <w:color w:val="C00000"/>
                        <w:sz w:val="20"/>
                        <w:szCs w:val="20"/>
                      </w:rPr>
                    </m:ctrlPr>
                  </m:sSubPr>
                  <m:e>
                    <m:r>
                      <w:rPr>
                        <w:rFonts w:ascii="Cambria Math" w:hAnsi="Cambria Math"/>
                        <w:color w:val="C00000"/>
                        <w:sz w:val="20"/>
                        <w:szCs w:val="20"/>
                      </w:rPr>
                      <m:t>i</m:t>
                    </m:r>
                  </m:e>
                  <m:sub>
                    <m:r>
                      <m:rPr>
                        <m:sty m:val="p"/>
                      </m:rPr>
                      <w:rPr>
                        <w:rFonts w:ascii="Cambria Math" w:hAnsi="Cambria Math"/>
                        <w:color w:val="C00000"/>
                        <w:sz w:val="20"/>
                        <w:szCs w:val="20"/>
                      </w:rPr>
                      <m:t>S-SSB</m:t>
                    </m:r>
                  </m:sub>
                </m:sSub>
                <m:r>
                  <w:rPr>
                    <w:rFonts w:ascii="Cambria Math" w:hAnsi="Cambria Math"/>
                    <w:color w:val="C00000"/>
                    <w:sz w:val="20"/>
                    <w:szCs w:val="20"/>
                  </w:rPr>
                  <m:t>)/N</m:t>
                </m:r>
              </m:e>
              <m:sub>
                <m:r>
                  <m:rPr>
                    <m:nor/>
                  </m:rPr>
                  <w:rPr>
                    <w:color w:val="C00000"/>
                    <w:sz w:val="20"/>
                    <w:szCs w:val="20"/>
                  </w:rPr>
                  <m:t>slot</m:t>
                </m:r>
              </m:sub>
              <m:sup>
                <m:r>
                  <m:rPr>
                    <m:nor/>
                  </m:rPr>
                  <w:rPr>
                    <w:color w:val="C00000"/>
                    <w:sz w:val="20"/>
                    <w:szCs w:val="20"/>
                  </w:rPr>
                  <m:t>frame</m:t>
                </m:r>
                <m:r>
                  <w:rPr>
                    <w:rFonts w:ascii="Cambria Math" w:hAnsi="Cambria Math"/>
                    <w:color w:val="C00000"/>
                    <w:sz w:val="20"/>
                    <w:szCs w:val="20"/>
                  </w:rPr>
                  <m:t>,μ</m:t>
                </m:r>
              </m:sup>
            </m:sSubSup>
          </m:e>
        </m:d>
      </m:oMath>
    </w:p>
    <w:p w:rsidR="00B5242F" w:rsidRPr="005876E0" w:rsidRDefault="00B5242F" w:rsidP="00B5242F">
      <w:pPr>
        <w:pStyle w:val="B1"/>
        <w:ind w:left="0" w:firstLine="0"/>
        <w:rPr>
          <w:rFonts w:eastAsiaTheme="minorEastAsia"/>
          <w:color w:val="C00000"/>
          <w:sz w:val="20"/>
          <w:szCs w:val="20"/>
          <w:lang w:eastAsia="zh-CN"/>
        </w:rPr>
      </w:pPr>
      <w:r w:rsidRPr="005876E0">
        <w:rPr>
          <w:rFonts w:eastAsiaTheme="minorEastAsia"/>
          <w:color w:val="C00000"/>
          <w:sz w:val="20"/>
          <w:szCs w:val="20"/>
          <w:lang w:eastAsia="zh-CN"/>
        </w:rPr>
        <w:t>and the UE determines the slot indexe</w:t>
      </w:r>
      <w:r w:rsidRPr="005876E0">
        <w:rPr>
          <w:color w:val="C00000"/>
          <w:sz w:val="20"/>
          <w:szCs w:val="20"/>
          <w:lang w:eastAsia="zh-CN"/>
        </w:rPr>
        <w:t>s</w:t>
      </w:r>
      <w:r w:rsidRPr="005876E0">
        <w:rPr>
          <w:rFonts w:eastAsiaTheme="minorEastAsia"/>
          <w:color w:val="C00000"/>
          <w:sz w:val="20"/>
          <w:szCs w:val="20"/>
          <w:lang w:eastAsia="zh-CN"/>
        </w:rPr>
        <w:t xml:space="preserve"> in the frame</w:t>
      </w:r>
      <w:r w:rsidRPr="005876E0">
        <w:rPr>
          <w:color w:val="C00000"/>
          <w:sz w:val="20"/>
          <w:szCs w:val="20"/>
          <w:lang w:eastAsia="zh-CN"/>
        </w:rPr>
        <w:t xml:space="preserve"> with the</w:t>
      </w:r>
      <w:r w:rsidRPr="005876E0">
        <w:rPr>
          <w:rFonts w:eastAsiaTheme="minorEastAsia"/>
          <w:color w:val="C00000"/>
          <w:sz w:val="20"/>
          <w:szCs w:val="20"/>
          <w:lang w:eastAsia="zh-CN"/>
        </w:rPr>
        <w:t xml:space="preserve"> SFN including </w:t>
      </w:r>
      <w:r w:rsidRPr="005876E0">
        <w:rPr>
          <w:color w:val="C00000"/>
          <w:sz w:val="20"/>
          <w:szCs w:val="20"/>
        </w:rPr>
        <w:t>S-SS/PSBCH block</w:t>
      </w:r>
      <w:r w:rsidRPr="005876E0">
        <w:rPr>
          <w:rFonts w:eastAsiaTheme="minorEastAsia"/>
          <w:color w:val="C00000"/>
          <w:sz w:val="20"/>
          <w:szCs w:val="20"/>
          <w:lang w:eastAsia="zh-CN"/>
        </w:rPr>
        <w:t xml:space="preserve"> according to </w:t>
      </w:r>
    </w:p>
    <w:p w:rsidR="00B5242F" w:rsidRPr="005876E0" w:rsidRDefault="00B5242F" w:rsidP="00B5242F">
      <w:pPr>
        <w:pStyle w:val="B1"/>
        <w:rPr>
          <w:color w:val="C00000"/>
          <w:sz w:val="20"/>
          <w:szCs w:val="20"/>
        </w:rPr>
      </w:pPr>
      <w:r w:rsidRPr="005876E0">
        <w:rPr>
          <w:color w:val="C00000"/>
          <w:sz w:val="20"/>
          <w:szCs w:val="20"/>
        </w:rPr>
        <w:t>-</w:t>
      </w:r>
      <w:r w:rsidRPr="005876E0">
        <w:rPr>
          <w:color w:val="C00000"/>
          <w:sz w:val="20"/>
          <w:szCs w:val="20"/>
        </w:rPr>
        <w:tab/>
      </w:r>
      <m:oMath>
        <m:sSubSup>
          <m:sSubSupPr>
            <m:ctrlPr>
              <w:rPr>
                <w:rFonts w:ascii="Cambria Math" w:hAnsi="Cambria Math"/>
                <w:i/>
                <w:color w:val="C00000"/>
                <w:sz w:val="20"/>
                <w:szCs w:val="20"/>
              </w:rPr>
            </m:ctrlPr>
          </m:sSubSupPr>
          <m:e>
            <m:sSubSup>
              <m:sSubSupPr>
                <m:ctrlPr>
                  <w:rPr>
                    <w:rFonts w:ascii="Cambria Math" w:hAnsi="Cambria Math"/>
                    <w:i/>
                    <w:color w:val="C00000"/>
                    <w:sz w:val="20"/>
                    <w:szCs w:val="20"/>
                  </w:rPr>
                </m:ctrlPr>
              </m:sSubSupPr>
              <m:e>
                <m:r>
                  <w:rPr>
                    <w:rFonts w:ascii="Cambria Math" w:hAnsi="Cambria Math"/>
                    <w:color w:val="C00000"/>
                    <w:sz w:val="20"/>
                    <w:szCs w:val="20"/>
                  </w:rPr>
                  <m:t>(N</m:t>
                </m:r>
              </m:e>
              <m:sub>
                <m:r>
                  <m:rPr>
                    <m:sty m:val="p"/>
                  </m:rPr>
                  <w:rPr>
                    <w:rFonts w:ascii="Cambria Math" w:hAnsi="Cambria Math"/>
                    <w:color w:val="C00000"/>
                    <w:sz w:val="20"/>
                    <w:szCs w:val="20"/>
                  </w:rPr>
                  <m:t>offset</m:t>
                </m:r>
                <m:ctrlPr>
                  <w:rPr>
                    <w:rFonts w:ascii="Cambria Math" w:hAnsi="Cambria Math"/>
                    <w:color w:val="C00000"/>
                    <w:sz w:val="20"/>
                    <w:szCs w:val="20"/>
                  </w:rPr>
                </m:ctrlPr>
              </m:sub>
              <m:sup>
                <m:r>
                  <m:rPr>
                    <m:sty m:val="p"/>
                  </m:rPr>
                  <w:rPr>
                    <w:rFonts w:ascii="Cambria Math" w:hAnsi="Cambria Math"/>
                    <w:color w:val="C00000"/>
                    <w:sz w:val="20"/>
                    <w:szCs w:val="20"/>
                  </w:rPr>
                  <m:t>S-SSB</m:t>
                </m:r>
              </m:sup>
            </m:sSubSup>
            <m:r>
              <m:rPr>
                <m:sty m:val="p"/>
              </m:rPr>
              <w:rPr>
                <w:rFonts w:ascii="Cambria Math" w:hAnsi="Cambria Math"/>
                <w:color w:val="C00000"/>
                <w:sz w:val="20"/>
                <w:szCs w:val="20"/>
              </w:rPr>
              <m:t>+</m:t>
            </m:r>
            <m:sSubSup>
              <m:sSubSupPr>
                <m:ctrlPr>
                  <w:rPr>
                    <w:rFonts w:ascii="Cambria Math" w:hAnsi="Cambria Math"/>
                    <w:i/>
                    <w:color w:val="C00000"/>
                    <w:sz w:val="20"/>
                    <w:szCs w:val="20"/>
                  </w:rPr>
                </m:ctrlPr>
              </m:sSubSupPr>
              <m:e>
                <m:r>
                  <w:rPr>
                    <w:rFonts w:ascii="Cambria Math" w:hAnsi="Cambria Math"/>
                    <w:color w:val="C00000"/>
                    <w:sz w:val="20"/>
                    <w:szCs w:val="20"/>
                  </w:rPr>
                  <m:t>N</m:t>
                </m:r>
              </m:e>
              <m:sub>
                <m:r>
                  <m:rPr>
                    <m:sty m:val="p"/>
                  </m:rPr>
                  <w:rPr>
                    <w:rFonts w:ascii="Cambria Math" w:hAnsi="Cambria Math"/>
                    <w:color w:val="C00000"/>
                    <w:sz w:val="20"/>
                    <w:szCs w:val="20"/>
                  </w:rPr>
                  <m:t>interval</m:t>
                </m:r>
                <m:ctrlPr>
                  <w:rPr>
                    <w:rFonts w:ascii="Cambria Math" w:hAnsi="Cambria Math"/>
                    <w:color w:val="C00000"/>
                    <w:sz w:val="20"/>
                    <w:szCs w:val="20"/>
                  </w:rPr>
                </m:ctrlPr>
              </m:sub>
              <m:sup>
                <m:r>
                  <m:rPr>
                    <m:sty m:val="p"/>
                  </m:rPr>
                  <w:rPr>
                    <w:rFonts w:ascii="Cambria Math" w:hAnsi="Cambria Math"/>
                    <w:color w:val="C00000"/>
                    <w:sz w:val="20"/>
                    <w:szCs w:val="20"/>
                  </w:rPr>
                  <m:t>S-SSB</m:t>
                </m:r>
              </m:sup>
            </m:sSubSup>
            <m:r>
              <w:rPr>
                <w:rFonts w:ascii="Cambria Math" w:hAnsi="Cambria Math"/>
                <w:color w:val="C00000"/>
                <w:sz w:val="20"/>
                <w:szCs w:val="20"/>
              </w:rPr>
              <m:t>⋅</m:t>
            </m:r>
            <m:sSub>
              <m:sSubPr>
                <m:ctrlPr>
                  <w:rPr>
                    <w:rFonts w:ascii="Cambria Math" w:hAnsi="Cambria Math"/>
                    <w:i/>
                    <w:color w:val="C00000"/>
                    <w:sz w:val="20"/>
                    <w:szCs w:val="20"/>
                  </w:rPr>
                </m:ctrlPr>
              </m:sSubPr>
              <m:e>
                <m:r>
                  <w:rPr>
                    <w:rFonts w:ascii="Cambria Math" w:hAnsi="Cambria Math"/>
                    <w:color w:val="C00000"/>
                    <w:sz w:val="20"/>
                    <w:szCs w:val="20"/>
                  </w:rPr>
                  <m:t>i</m:t>
                </m:r>
              </m:e>
              <m:sub>
                <m:r>
                  <m:rPr>
                    <m:sty m:val="p"/>
                  </m:rPr>
                  <w:rPr>
                    <w:rFonts w:ascii="Cambria Math" w:hAnsi="Cambria Math"/>
                    <w:color w:val="C00000"/>
                    <w:sz w:val="20"/>
                    <w:szCs w:val="20"/>
                  </w:rPr>
                  <m:t>S-SSB</m:t>
                </m:r>
              </m:sub>
            </m:sSub>
            <m:r>
              <w:rPr>
                <w:rFonts w:ascii="Cambria Math" w:hAnsi="Cambria Math"/>
                <w:color w:val="C00000"/>
                <w:sz w:val="20"/>
                <w:szCs w:val="20"/>
              </w:rPr>
              <m:t xml:space="preserve"> )mod N</m:t>
            </m:r>
          </m:e>
          <m:sub>
            <m:r>
              <m:rPr>
                <m:nor/>
              </m:rPr>
              <w:rPr>
                <w:color w:val="C00000"/>
                <w:sz w:val="20"/>
                <w:szCs w:val="20"/>
              </w:rPr>
              <m:t>slot</m:t>
            </m:r>
          </m:sub>
          <m:sup>
            <m:r>
              <m:rPr>
                <m:nor/>
              </m:rPr>
              <w:rPr>
                <w:color w:val="C00000"/>
                <w:sz w:val="20"/>
                <w:szCs w:val="20"/>
              </w:rPr>
              <m:t>frame</m:t>
            </m:r>
            <m:r>
              <w:rPr>
                <w:rFonts w:ascii="Cambria Math" w:hAnsi="Cambria Math"/>
                <w:color w:val="C00000"/>
                <w:sz w:val="20"/>
                <w:szCs w:val="20"/>
              </w:rPr>
              <m:t>,μ</m:t>
            </m:r>
          </m:sup>
        </m:sSubSup>
      </m:oMath>
    </w:p>
    <w:p w:rsidR="00B5242F" w:rsidRPr="005876E0" w:rsidRDefault="005876E0" w:rsidP="00B5242F">
      <w:pPr>
        <w:pStyle w:val="B1"/>
        <w:ind w:left="0" w:firstLine="0"/>
        <w:rPr>
          <w:rFonts w:eastAsiaTheme="minorEastAsia"/>
          <w:color w:val="C00000"/>
          <w:sz w:val="20"/>
          <w:szCs w:val="20"/>
          <w:lang w:val="x-none" w:eastAsia="zh-CN"/>
        </w:rPr>
      </w:pPr>
      <w:r>
        <w:rPr>
          <w:color w:val="C00000"/>
          <w:sz w:val="20"/>
          <w:szCs w:val="20"/>
          <w:lang w:eastAsia="zh-CN"/>
        </w:rPr>
        <w:t>w</w:t>
      </w:r>
      <w:r w:rsidR="00B5242F" w:rsidRPr="005876E0">
        <w:rPr>
          <w:color w:val="C00000"/>
          <w:sz w:val="20"/>
          <w:szCs w:val="20"/>
          <w:lang w:eastAsia="zh-CN"/>
        </w:rPr>
        <w:t>here,</w:t>
      </w:r>
    </w:p>
    <w:p w:rsidR="00B5242F" w:rsidRPr="005876E0" w:rsidRDefault="00B5242F" w:rsidP="00B5242F">
      <w:pPr>
        <w:pStyle w:val="B1"/>
        <w:rPr>
          <w:strike/>
          <w:color w:val="C00000"/>
          <w:sz w:val="20"/>
          <w:szCs w:val="20"/>
        </w:rPr>
      </w:pPr>
      <w:r w:rsidRPr="005876E0">
        <w:rPr>
          <w:strike/>
          <w:color w:val="C00000"/>
          <w:sz w:val="20"/>
          <w:szCs w:val="20"/>
        </w:rPr>
        <w:t>-</w:t>
      </w:r>
      <w:r w:rsidRPr="005876E0">
        <w:rPr>
          <w:strike/>
          <w:color w:val="C00000"/>
          <w:sz w:val="20"/>
          <w:szCs w:val="20"/>
        </w:rPr>
        <w:tab/>
      </w:r>
      <w:r w:rsidRPr="005876E0">
        <w:rPr>
          <w:strike/>
          <w:color w:val="C00000"/>
          <w:sz w:val="20"/>
          <w:szCs w:val="20"/>
          <w:lang w:eastAsia="ja-JP"/>
        </w:rPr>
        <w:t xml:space="preserve">index 0 corresponds to a first slot in a frame with SFN satisfying </w:t>
      </w:r>
      <m:oMath>
        <m:r>
          <m:rPr>
            <m:sty m:val="p"/>
          </m:rPr>
          <w:rPr>
            <w:rFonts w:ascii="Cambria Math" w:hAnsi="Cambria Math"/>
            <w:strike/>
            <w:color w:val="C00000"/>
            <w:sz w:val="20"/>
            <w:szCs w:val="20"/>
            <w:lang w:eastAsia="ja-JP"/>
          </w:rPr>
          <m:t>(SFN mod 16)=0</m:t>
        </m:r>
      </m:oMath>
    </w:p>
    <w:p w:rsidR="00B5242F" w:rsidRPr="005876E0" w:rsidRDefault="00B5242F" w:rsidP="00B5242F">
      <w:pPr>
        <w:pStyle w:val="B1"/>
        <w:rPr>
          <w:sz w:val="20"/>
          <w:szCs w:val="20"/>
        </w:rPr>
      </w:pPr>
      <w:r w:rsidRPr="005876E0">
        <w:rPr>
          <w:sz w:val="20"/>
          <w:szCs w:val="20"/>
        </w:rPr>
        <w:lastRenderedPageBreak/>
        <w:t>-</w:t>
      </w:r>
      <w:r w:rsidRPr="005876E0">
        <w:rPr>
          <w:sz w:val="20"/>
          <w:szCs w:val="20"/>
        </w:rPr>
        <w:tab/>
      </w:r>
      <m:oMath>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oMath>
      <w:r w:rsidRPr="005876E0">
        <w:rPr>
          <w:sz w:val="20"/>
          <w:szCs w:val="20"/>
        </w:rPr>
        <w:t xml:space="preserve"> is an </w:t>
      </w:r>
      <w:r w:rsidRPr="005876E0">
        <w:rPr>
          <w:strike/>
          <w:color w:val="C00000"/>
          <w:sz w:val="20"/>
          <w:szCs w:val="20"/>
        </w:rPr>
        <w:t>a</w:t>
      </w:r>
      <w:r w:rsidRPr="005876E0">
        <w:rPr>
          <w:sz w:val="20"/>
          <w:szCs w:val="20"/>
        </w:rPr>
        <w:t xml:space="preserve"> S-SS/PSBCH block index within the number of S-SS/PSBCH blocks in the period, with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period</m:t>
            </m:r>
          </m:sub>
          <m:sup>
            <m:r>
              <m:rPr>
                <m:sty m:val="p"/>
              </m:rPr>
              <w:rPr>
                <w:rFonts w:ascii="Cambria Math" w:hAnsi="Cambria Math"/>
                <w:sz w:val="20"/>
                <w:szCs w:val="20"/>
              </w:rPr>
              <m:t>S-SSB</m:t>
            </m:r>
          </m:sup>
        </m:sSubSup>
        <m:r>
          <w:rPr>
            <w:rFonts w:ascii="Cambria Math" w:hAnsi="Cambria Math"/>
            <w:sz w:val="20"/>
            <w:szCs w:val="20"/>
          </w:rPr>
          <m:t>-1</m:t>
        </m:r>
      </m:oMath>
    </w:p>
    <w:p w:rsidR="00B5242F" w:rsidRPr="005876E0" w:rsidRDefault="00B5242F" w:rsidP="00B5242F">
      <w:pPr>
        <w:pStyle w:val="B1"/>
        <w:rPr>
          <w:sz w:val="20"/>
          <w:szCs w:val="20"/>
        </w:rPr>
      </w:pPr>
      <w:r w:rsidRPr="005876E0">
        <w:rPr>
          <w:sz w:val="20"/>
          <w:szCs w:val="20"/>
        </w:rPr>
        <w:t>-</w:t>
      </w:r>
      <w:r w:rsidRPr="005876E0">
        <w:rPr>
          <w:sz w:val="20"/>
          <w:szCs w:val="20"/>
        </w:rPr>
        <w:tab/>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offset</m:t>
            </m:r>
            <m:ctrlPr>
              <w:rPr>
                <w:rFonts w:ascii="Cambria Math" w:hAnsi="Cambria Math"/>
                <w:sz w:val="20"/>
                <w:szCs w:val="20"/>
              </w:rPr>
            </m:ctrlPr>
          </m:sub>
          <m:sup>
            <m:r>
              <m:rPr>
                <m:sty m:val="p"/>
              </m:rPr>
              <w:rPr>
                <w:rFonts w:ascii="Cambria Math" w:hAnsi="Cambria Math"/>
                <w:sz w:val="20"/>
                <w:szCs w:val="20"/>
              </w:rPr>
              <m:t>S-SSB</m:t>
            </m:r>
          </m:sup>
        </m:sSubSup>
      </m:oMath>
      <w:r w:rsidRPr="005876E0">
        <w:rPr>
          <w:sz w:val="20"/>
          <w:szCs w:val="20"/>
        </w:rPr>
        <w:t xml:space="preserve"> is a slot offset from a start of the period to the first slot including S-SS/PSBCH block, provided by </w:t>
      </w:r>
      <w:r w:rsidRPr="005876E0">
        <w:rPr>
          <w:i/>
          <w:sz w:val="20"/>
          <w:szCs w:val="20"/>
        </w:rPr>
        <w:t>timeOffsetSSB-SL</w:t>
      </w:r>
    </w:p>
    <w:p w:rsidR="00B5242F" w:rsidRPr="005876E0" w:rsidRDefault="00B5242F" w:rsidP="00B5242F">
      <w:pPr>
        <w:pStyle w:val="B1"/>
        <w:rPr>
          <w:sz w:val="20"/>
          <w:szCs w:val="20"/>
        </w:rPr>
      </w:pPr>
      <w:r w:rsidRPr="005876E0">
        <w:rPr>
          <w:sz w:val="20"/>
          <w:szCs w:val="20"/>
        </w:rPr>
        <w:t>-</w:t>
      </w:r>
      <w:r w:rsidRPr="005876E0">
        <w:rPr>
          <w:sz w:val="20"/>
          <w:szCs w:val="20"/>
        </w:rPr>
        <w:tab/>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interval</m:t>
            </m:r>
            <m:ctrlPr>
              <w:rPr>
                <w:rFonts w:ascii="Cambria Math" w:hAnsi="Cambria Math"/>
                <w:sz w:val="20"/>
                <w:szCs w:val="20"/>
              </w:rPr>
            </m:ctrlPr>
          </m:sub>
          <m:sup>
            <m:r>
              <m:rPr>
                <m:sty m:val="p"/>
              </m:rPr>
              <w:rPr>
                <w:rFonts w:ascii="Cambria Math" w:hAnsi="Cambria Math"/>
                <w:sz w:val="20"/>
                <w:szCs w:val="20"/>
              </w:rPr>
              <m:t>S-SSB</m:t>
            </m:r>
          </m:sup>
        </m:sSubSup>
      </m:oMath>
      <w:r w:rsidRPr="005876E0">
        <w:rPr>
          <w:sz w:val="20"/>
          <w:szCs w:val="20"/>
        </w:rPr>
        <w:t xml:space="preserve"> is a slot interval between S-SS/PSBCH blocks, provided by </w:t>
      </w:r>
      <w:r w:rsidRPr="005876E0">
        <w:rPr>
          <w:i/>
          <w:sz w:val="20"/>
          <w:szCs w:val="20"/>
        </w:rPr>
        <w:t>timeIntervalSSB-SL</w:t>
      </w:r>
      <w:r w:rsidRPr="005876E0">
        <w:rPr>
          <w:sz w:val="20"/>
          <w:szCs w:val="20"/>
        </w:rPr>
        <w:t xml:space="preserve"> </w:t>
      </w:r>
    </w:p>
    <w:p w:rsidR="00B5242F" w:rsidRPr="005876E0" w:rsidRDefault="00B5242F" w:rsidP="00B5242F">
      <w:pPr>
        <w:pStyle w:val="B1"/>
        <w:rPr>
          <w:color w:val="C00000"/>
          <w:sz w:val="20"/>
          <w:szCs w:val="20"/>
        </w:rPr>
      </w:pPr>
      <w:r w:rsidRPr="005876E0">
        <w:rPr>
          <w:color w:val="C00000"/>
          <w:sz w:val="20"/>
          <w:szCs w:val="20"/>
        </w:rPr>
        <w:t>-</w:t>
      </w:r>
      <w:r w:rsidRPr="005876E0">
        <w:rPr>
          <w:color w:val="C00000"/>
          <w:sz w:val="20"/>
          <w:szCs w:val="20"/>
        </w:rPr>
        <w:tab/>
      </w:r>
      <m:oMath>
        <m:sSubSup>
          <m:sSubSupPr>
            <m:ctrlPr>
              <w:rPr>
                <w:rFonts w:ascii="Cambria Math" w:hAnsi="Cambria Math"/>
                <w:i/>
                <w:color w:val="C00000"/>
                <w:sz w:val="20"/>
                <w:szCs w:val="20"/>
              </w:rPr>
            </m:ctrlPr>
          </m:sSubSupPr>
          <m:e>
            <m:r>
              <w:rPr>
                <w:rFonts w:ascii="Cambria Math" w:hAnsi="Cambria Math"/>
                <w:color w:val="C00000"/>
                <w:sz w:val="20"/>
                <w:szCs w:val="20"/>
              </w:rPr>
              <m:t>N</m:t>
            </m:r>
          </m:e>
          <m:sub>
            <m:r>
              <m:rPr>
                <m:nor/>
              </m:rPr>
              <w:rPr>
                <w:color w:val="C00000"/>
                <w:sz w:val="20"/>
                <w:szCs w:val="20"/>
              </w:rPr>
              <m:t>slot</m:t>
            </m:r>
          </m:sub>
          <m:sup>
            <m:r>
              <m:rPr>
                <m:nor/>
              </m:rPr>
              <w:rPr>
                <w:color w:val="C00000"/>
                <w:sz w:val="20"/>
                <w:szCs w:val="20"/>
              </w:rPr>
              <m:t>frame</m:t>
            </m:r>
            <m:r>
              <w:rPr>
                <w:rFonts w:ascii="Cambria Math" w:hAnsi="Cambria Math"/>
                <w:color w:val="C00000"/>
                <w:sz w:val="20"/>
                <w:szCs w:val="20"/>
              </w:rPr>
              <m:t>,μ</m:t>
            </m:r>
          </m:sup>
        </m:sSubSup>
      </m:oMath>
      <w:r w:rsidRPr="005876E0">
        <w:rPr>
          <w:color w:val="C00000"/>
          <w:sz w:val="20"/>
          <w:szCs w:val="20"/>
        </w:rPr>
        <w:t xml:space="preserve"> is the slot number within a frame for subcarrier spacing configuration </w:t>
      </w:r>
      <w:r w:rsidRPr="005876E0">
        <w:rPr>
          <w:rFonts w:eastAsia="等线"/>
          <w:color w:val="C00000"/>
          <w:sz w:val="20"/>
          <w:szCs w:val="20"/>
        </w:rPr>
        <w:t>μ</w:t>
      </w:r>
    </w:p>
    <w:p w:rsidR="00F153DF" w:rsidRPr="005876E0" w:rsidRDefault="00F153DF" w:rsidP="00F153DF">
      <w:pPr>
        <w:spacing w:after="180"/>
        <w:rPr>
          <w:rFonts w:eastAsia="SimSun"/>
          <w:sz w:val="20"/>
          <w:szCs w:val="20"/>
          <w:lang w:val="en-GB" w:eastAsia="zh-CN"/>
        </w:rPr>
      </w:pPr>
      <w:r w:rsidRPr="005876E0">
        <w:rPr>
          <w:rFonts w:eastAsia="SimSun"/>
          <w:sz w:val="20"/>
          <w:szCs w:val="20"/>
          <w:lang w:val="en-GB" w:eastAsia="zh-CN"/>
        </w:rPr>
        <w:t>----------------------------------------unchanged parts omitted------------------------------------------</w:t>
      </w:r>
    </w:p>
    <w:bookmarkEnd w:id="1"/>
    <w:p w:rsidR="005876E0" w:rsidRDefault="005876E0" w:rsidP="005876E0">
      <w:pPr>
        <w:rPr>
          <w:lang w:eastAsia="zh-CN"/>
        </w:rPr>
      </w:pPr>
      <w:r>
        <w:rPr>
          <w:lang w:eastAsia="zh-CN"/>
        </w:rPr>
        <w:t>--------------------------------------end of text proposal-------------------------------------</w:t>
      </w:r>
    </w:p>
    <w:p w:rsidR="00417798" w:rsidRPr="005876E0" w:rsidRDefault="00417798" w:rsidP="00417798">
      <w:pPr>
        <w:pStyle w:val="a6"/>
        <w:spacing w:afterLines="50" w:after="156"/>
        <w:jc w:val="both"/>
        <w:rPr>
          <w:rFonts w:eastAsia="SimSun"/>
          <w:sz w:val="20"/>
          <w:szCs w:val="20"/>
          <w:lang w:eastAsia="zh-CN"/>
        </w:rPr>
      </w:pPr>
    </w:p>
    <w:p w:rsidR="008F3BE9" w:rsidRDefault="008F3BE9" w:rsidP="008F3BE9">
      <w:pPr>
        <w:pStyle w:val="1"/>
        <w:spacing w:beforeLines="50" w:before="156" w:afterLines="50" w:after="156"/>
        <w:ind w:left="432" w:hanging="432"/>
        <w:jc w:val="both"/>
        <w:rPr>
          <w:rFonts w:eastAsia="SimSun"/>
          <w:b/>
          <w:sz w:val="24"/>
          <w:lang w:eastAsia="zh-CN"/>
        </w:rPr>
      </w:pPr>
      <w:r>
        <w:rPr>
          <w:rFonts w:eastAsia="SimSun"/>
          <w:b/>
          <w:sz w:val="24"/>
          <w:lang w:eastAsia="zh-CN"/>
        </w:rPr>
        <w:t>Reference</w:t>
      </w:r>
    </w:p>
    <w:p w:rsidR="00993E99" w:rsidRDefault="00993E99" w:rsidP="00CE796B">
      <w:pPr>
        <w:pStyle w:val="a6"/>
        <w:suppressAutoHyphens/>
        <w:spacing w:afterLines="50" w:after="156"/>
        <w:jc w:val="both"/>
        <w:rPr>
          <w:rFonts w:eastAsia="SimSun"/>
          <w:sz w:val="20"/>
          <w:szCs w:val="20"/>
          <w:lang w:val="it-IT" w:eastAsia="zh-CN"/>
        </w:rPr>
      </w:pPr>
      <w:r>
        <w:rPr>
          <w:rFonts w:eastAsia="SimSun"/>
          <w:sz w:val="20"/>
          <w:szCs w:val="20"/>
          <w:lang w:val="it-IT" w:eastAsia="zh-CN"/>
        </w:rPr>
        <w:t xml:space="preserve">[1] </w:t>
      </w:r>
      <w:r w:rsidRPr="00D165A4">
        <w:rPr>
          <w:rFonts w:eastAsia="SimSun"/>
          <w:sz w:val="20"/>
          <w:szCs w:val="20"/>
          <w:lang w:val="it-IT" w:eastAsia="zh-CN"/>
        </w:rPr>
        <w:t>3GPP</w:t>
      </w:r>
      <w:r w:rsidRPr="00D165A4">
        <w:rPr>
          <w:rFonts w:eastAsia="SimSun" w:hint="eastAsia"/>
          <w:sz w:val="20"/>
          <w:szCs w:val="20"/>
          <w:lang w:val="it-IT" w:eastAsia="zh-CN"/>
        </w:rPr>
        <w:t xml:space="preserve"> </w:t>
      </w:r>
      <w:r>
        <w:rPr>
          <w:rFonts w:eastAsia="SimSun"/>
          <w:sz w:val="20"/>
          <w:szCs w:val="20"/>
          <w:lang w:val="it-IT" w:eastAsia="zh-CN"/>
        </w:rPr>
        <w:t>TSG RAN WG1 Meeting #100-e</w:t>
      </w:r>
      <w:r w:rsidRPr="00D165A4">
        <w:rPr>
          <w:rFonts w:eastAsia="SimSun" w:hint="eastAsia"/>
          <w:sz w:val="20"/>
          <w:szCs w:val="20"/>
          <w:lang w:val="it-IT" w:eastAsia="zh-CN"/>
        </w:rPr>
        <w:t>,</w:t>
      </w:r>
      <w:r>
        <w:rPr>
          <w:rFonts w:eastAsia="SimSun"/>
          <w:sz w:val="20"/>
          <w:szCs w:val="20"/>
          <w:lang w:val="it-IT" w:eastAsia="zh-CN"/>
        </w:rPr>
        <w:t xml:space="preserve"> RAN1 Chairman’s Notes, e-Meeting, Feb.24th-Ma.6th, 2020</w:t>
      </w:r>
    </w:p>
    <w:p w:rsidR="00912F49" w:rsidRPr="00CA7F2E" w:rsidRDefault="00912F49" w:rsidP="00CE796B">
      <w:pPr>
        <w:pStyle w:val="a6"/>
        <w:suppressAutoHyphens/>
        <w:spacing w:afterLines="50" w:after="156"/>
        <w:jc w:val="both"/>
        <w:rPr>
          <w:rFonts w:eastAsia="SimSun"/>
          <w:sz w:val="20"/>
          <w:szCs w:val="20"/>
          <w:lang w:val="it-IT" w:eastAsia="zh-CN"/>
        </w:rPr>
      </w:pPr>
      <w:r>
        <w:rPr>
          <w:rFonts w:eastAsia="SimSun"/>
          <w:sz w:val="20"/>
          <w:szCs w:val="20"/>
          <w:lang w:val="it-IT" w:eastAsia="zh-CN"/>
        </w:rPr>
        <w:t xml:space="preserve">[2] </w:t>
      </w:r>
      <w:r w:rsidRPr="00912F49">
        <w:rPr>
          <w:rFonts w:eastAsia="SimSun"/>
          <w:sz w:val="20"/>
          <w:szCs w:val="20"/>
          <w:lang w:val="it-IT" w:eastAsia="zh-CN"/>
        </w:rPr>
        <w:t>R1-2000833</w:t>
      </w:r>
      <w:r w:rsidR="00CA7F2E">
        <w:rPr>
          <w:rFonts w:eastAsia="SimSun" w:hint="eastAsia"/>
          <w:sz w:val="20"/>
          <w:szCs w:val="20"/>
          <w:lang w:val="it-IT" w:eastAsia="zh-CN"/>
        </w:rPr>
        <w:t>,</w:t>
      </w:r>
      <w:r w:rsidR="00CA7F2E">
        <w:rPr>
          <w:rFonts w:eastAsia="SimSun"/>
          <w:sz w:val="20"/>
          <w:szCs w:val="20"/>
          <w:lang w:val="it-IT" w:eastAsia="zh-CN"/>
        </w:rPr>
        <w:t xml:space="preserve"> </w:t>
      </w:r>
      <w:r w:rsidR="00CA7F2E" w:rsidRPr="00CA7F2E">
        <w:rPr>
          <w:rFonts w:eastAsia="SimSun"/>
          <w:sz w:val="20"/>
          <w:szCs w:val="20"/>
          <w:lang w:val="it-IT" w:eastAsia="zh-CN"/>
        </w:rPr>
        <w:t>Feature lead summary on AI 7.2.4.3 #2 Sidelink synchronization</w:t>
      </w:r>
      <w:r w:rsidR="00CA7F2E">
        <w:rPr>
          <w:rFonts w:eastAsia="SimSun"/>
          <w:sz w:val="20"/>
          <w:szCs w:val="20"/>
          <w:lang w:val="it-IT" w:eastAsia="zh-CN"/>
        </w:rPr>
        <w:t>, RAN1#100-e, Feb.</w:t>
      </w:r>
      <w:r w:rsidR="00CA7F2E" w:rsidRPr="00D165A4">
        <w:rPr>
          <w:rFonts w:eastAsia="SimSun"/>
          <w:sz w:val="20"/>
          <w:szCs w:val="20"/>
          <w:lang w:val="it-IT" w:eastAsia="zh-CN"/>
        </w:rPr>
        <w:t xml:space="preserve"> </w:t>
      </w:r>
      <w:r w:rsidR="00CA7F2E">
        <w:rPr>
          <w:rFonts w:eastAsia="SimSun"/>
          <w:sz w:val="20"/>
          <w:szCs w:val="20"/>
          <w:lang w:val="it-IT" w:eastAsia="zh-CN"/>
        </w:rPr>
        <w:t>24th</w:t>
      </w:r>
      <w:r w:rsidR="00CA7F2E" w:rsidRPr="00D165A4">
        <w:rPr>
          <w:rFonts w:eastAsia="SimSun"/>
          <w:sz w:val="20"/>
          <w:szCs w:val="20"/>
          <w:lang w:val="it-IT" w:eastAsia="zh-CN"/>
        </w:rPr>
        <w:t xml:space="preserve"> – </w:t>
      </w:r>
      <w:r w:rsidR="00CA7F2E">
        <w:rPr>
          <w:rFonts w:eastAsia="SimSun"/>
          <w:sz w:val="20"/>
          <w:szCs w:val="20"/>
          <w:lang w:val="it-IT" w:eastAsia="zh-CN"/>
        </w:rPr>
        <w:t>Mar. 6th, 2020</w:t>
      </w:r>
      <w:r w:rsidR="00CA7F2E" w:rsidRPr="00D165A4">
        <w:rPr>
          <w:rFonts w:eastAsia="SimSun" w:hint="eastAsia"/>
          <w:sz w:val="20"/>
          <w:szCs w:val="20"/>
          <w:lang w:val="it-IT" w:eastAsia="zh-CN"/>
        </w:rPr>
        <w:t>.</w:t>
      </w:r>
    </w:p>
    <w:p w:rsidR="00F719E7" w:rsidRDefault="00F719E7" w:rsidP="00CE796B">
      <w:pPr>
        <w:pStyle w:val="a6"/>
        <w:suppressAutoHyphens/>
        <w:spacing w:afterLines="50" w:after="156"/>
        <w:jc w:val="both"/>
        <w:rPr>
          <w:rFonts w:eastAsia="SimSun"/>
          <w:sz w:val="20"/>
          <w:szCs w:val="20"/>
          <w:lang w:val="it-IT" w:eastAsia="zh-CN"/>
        </w:rPr>
      </w:pPr>
      <w:r>
        <w:rPr>
          <w:rFonts w:eastAsia="SimSun"/>
          <w:sz w:val="20"/>
          <w:szCs w:val="20"/>
          <w:lang w:val="it-IT" w:eastAsia="zh-CN"/>
        </w:rPr>
        <w:t>[</w:t>
      </w:r>
      <w:r w:rsidR="00912F49">
        <w:rPr>
          <w:rFonts w:eastAsia="SimSun"/>
          <w:sz w:val="20"/>
          <w:szCs w:val="20"/>
          <w:lang w:val="it-IT" w:eastAsia="zh-CN"/>
        </w:rPr>
        <w:t>3</w:t>
      </w:r>
      <w:r>
        <w:rPr>
          <w:rFonts w:eastAsia="SimSun"/>
          <w:sz w:val="20"/>
          <w:szCs w:val="20"/>
          <w:lang w:val="it-IT" w:eastAsia="zh-CN"/>
        </w:rPr>
        <w:t xml:space="preserve">] </w:t>
      </w:r>
      <w:r w:rsidRPr="00DF13B1">
        <w:rPr>
          <w:rFonts w:eastAsia="SimSun"/>
          <w:sz w:val="20"/>
          <w:szCs w:val="20"/>
          <w:lang w:val="it-IT" w:eastAsia="zh-CN"/>
        </w:rPr>
        <w:t>3GPP TS 38.213 V16.</w:t>
      </w:r>
      <w:r w:rsidR="0099619F">
        <w:rPr>
          <w:rFonts w:eastAsia="SimSun"/>
          <w:sz w:val="20"/>
          <w:szCs w:val="20"/>
          <w:lang w:val="it-IT" w:eastAsia="zh-CN"/>
        </w:rPr>
        <w:t>1</w:t>
      </w:r>
      <w:r w:rsidRPr="00DF13B1">
        <w:rPr>
          <w:rFonts w:eastAsia="SimSun"/>
          <w:sz w:val="20"/>
          <w:szCs w:val="20"/>
          <w:lang w:val="it-IT" w:eastAsia="zh-CN"/>
        </w:rPr>
        <w:t>.0 (20</w:t>
      </w:r>
      <w:r w:rsidR="0099619F">
        <w:rPr>
          <w:rFonts w:eastAsia="SimSun"/>
          <w:sz w:val="20"/>
          <w:szCs w:val="20"/>
          <w:lang w:val="it-IT" w:eastAsia="zh-CN"/>
        </w:rPr>
        <w:t>20</w:t>
      </w:r>
      <w:r w:rsidRPr="00DF13B1">
        <w:rPr>
          <w:rFonts w:eastAsia="SimSun"/>
          <w:sz w:val="20"/>
          <w:szCs w:val="20"/>
          <w:lang w:val="it-IT" w:eastAsia="zh-CN"/>
        </w:rPr>
        <w:t>-</w:t>
      </w:r>
      <w:r w:rsidR="0099619F">
        <w:rPr>
          <w:rFonts w:eastAsia="SimSun"/>
          <w:sz w:val="20"/>
          <w:szCs w:val="20"/>
          <w:lang w:val="it-IT" w:eastAsia="zh-CN"/>
        </w:rPr>
        <w:t>03</w:t>
      </w:r>
      <w:r w:rsidRPr="00DF13B1">
        <w:rPr>
          <w:rFonts w:eastAsia="SimSun"/>
          <w:sz w:val="20"/>
          <w:szCs w:val="20"/>
          <w:lang w:val="it-IT" w:eastAsia="zh-CN"/>
        </w:rPr>
        <w:t>)</w:t>
      </w:r>
      <w:r>
        <w:rPr>
          <w:rFonts w:eastAsia="SimSun"/>
          <w:sz w:val="20"/>
          <w:szCs w:val="20"/>
          <w:lang w:val="it-IT" w:eastAsia="zh-CN"/>
        </w:rPr>
        <w:t>.</w:t>
      </w:r>
    </w:p>
    <w:p w:rsidR="00CE796B" w:rsidRDefault="003F52FE" w:rsidP="00CE796B">
      <w:pPr>
        <w:pStyle w:val="a6"/>
        <w:suppressAutoHyphens/>
        <w:spacing w:afterLines="50" w:after="156"/>
        <w:jc w:val="both"/>
        <w:rPr>
          <w:rFonts w:eastAsia="SimSun"/>
          <w:sz w:val="20"/>
          <w:szCs w:val="20"/>
          <w:lang w:val="it-IT" w:eastAsia="zh-CN"/>
        </w:rPr>
      </w:pPr>
      <w:r>
        <w:rPr>
          <w:rFonts w:eastAsia="SimSun"/>
          <w:sz w:val="20"/>
          <w:szCs w:val="20"/>
          <w:lang w:val="it-IT" w:eastAsia="zh-CN"/>
        </w:rPr>
        <w:t>[</w:t>
      </w:r>
      <w:r w:rsidR="00912F49">
        <w:rPr>
          <w:rFonts w:eastAsia="SimSun"/>
          <w:sz w:val="20"/>
          <w:szCs w:val="20"/>
          <w:lang w:val="it-IT" w:eastAsia="zh-CN"/>
        </w:rPr>
        <w:t>4</w:t>
      </w:r>
      <w:r w:rsidR="00CE796B">
        <w:rPr>
          <w:rFonts w:eastAsia="SimSun"/>
          <w:sz w:val="20"/>
          <w:szCs w:val="20"/>
          <w:lang w:val="it-IT" w:eastAsia="zh-CN"/>
        </w:rPr>
        <w:t xml:space="preserve">] </w:t>
      </w:r>
      <w:r w:rsidR="00CE796B" w:rsidRPr="00D165A4">
        <w:rPr>
          <w:rFonts w:eastAsia="SimSun"/>
          <w:sz w:val="20"/>
          <w:szCs w:val="20"/>
          <w:lang w:val="it-IT" w:eastAsia="zh-CN"/>
        </w:rPr>
        <w:t>3GPP</w:t>
      </w:r>
      <w:r w:rsidR="00CE796B" w:rsidRPr="00D165A4">
        <w:rPr>
          <w:rFonts w:eastAsia="SimSun" w:hint="eastAsia"/>
          <w:sz w:val="20"/>
          <w:szCs w:val="20"/>
          <w:lang w:val="it-IT" w:eastAsia="zh-CN"/>
        </w:rPr>
        <w:t xml:space="preserve"> </w:t>
      </w:r>
      <w:r w:rsidR="00D67009">
        <w:rPr>
          <w:rFonts w:eastAsia="SimSun"/>
          <w:sz w:val="20"/>
          <w:szCs w:val="20"/>
          <w:lang w:val="it-IT" w:eastAsia="zh-CN"/>
        </w:rPr>
        <w:t>TSG RAN WG1 Meeting #9</w:t>
      </w:r>
      <w:r w:rsidR="00F719E7">
        <w:rPr>
          <w:rFonts w:eastAsia="SimSun"/>
          <w:sz w:val="20"/>
          <w:szCs w:val="20"/>
          <w:lang w:val="it-IT" w:eastAsia="zh-CN"/>
        </w:rPr>
        <w:t>9</w:t>
      </w:r>
      <w:r w:rsidR="00CE796B" w:rsidRPr="00D165A4">
        <w:rPr>
          <w:rFonts w:eastAsia="SimSun" w:hint="eastAsia"/>
          <w:sz w:val="20"/>
          <w:szCs w:val="20"/>
          <w:lang w:val="it-IT" w:eastAsia="zh-CN"/>
        </w:rPr>
        <w:t xml:space="preserve">, </w:t>
      </w:r>
      <w:r w:rsidR="00CE796B" w:rsidRPr="00D165A4">
        <w:rPr>
          <w:rFonts w:eastAsia="SimSun"/>
          <w:sz w:val="20"/>
          <w:szCs w:val="20"/>
          <w:lang w:val="it-IT" w:eastAsia="zh-CN"/>
        </w:rPr>
        <w:t>RAN1 Chairman’s Notes</w:t>
      </w:r>
      <w:r w:rsidR="00CE796B" w:rsidRPr="00D165A4">
        <w:rPr>
          <w:rFonts w:eastAsia="SimSun" w:hint="eastAsia"/>
          <w:sz w:val="20"/>
          <w:szCs w:val="20"/>
          <w:lang w:val="it-IT" w:eastAsia="zh-CN"/>
        </w:rPr>
        <w:t xml:space="preserve">, </w:t>
      </w:r>
      <w:r w:rsidR="00F719E7" w:rsidRPr="00F719E7">
        <w:rPr>
          <w:rFonts w:eastAsia="SimSun"/>
          <w:sz w:val="20"/>
          <w:szCs w:val="20"/>
          <w:lang w:val="it-IT" w:eastAsia="zh-CN"/>
        </w:rPr>
        <w:t>Reno, USA, Nov. 18th – 22nd, 2019</w:t>
      </w:r>
    </w:p>
    <w:sectPr w:rsidR="00CE796B" w:rsidSect="000F283A">
      <w:footerReference w:type="default" r:id="rId9"/>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BFA" w:rsidRDefault="00396BFA">
      <w:r>
        <w:separator/>
      </w:r>
    </w:p>
  </w:endnote>
  <w:endnote w:type="continuationSeparator" w:id="0">
    <w:p w:rsidR="00396BFA" w:rsidRDefault="0039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SimSun"/>
    <w:panose1 w:val="02010600030101010101"/>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EndPr/>
    <w:sdtContent>
      <w:p w:rsidR="00993E99" w:rsidRDefault="00993E99">
        <w:pPr>
          <w:pStyle w:val="ae"/>
          <w:jc w:val="center"/>
        </w:pPr>
        <w:r>
          <w:fldChar w:fldCharType="begin"/>
        </w:r>
        <w:r>
          <w:instrText>PAGE   \* MERGEFORMAT</w:instrText>
        </w:r>
        <w:r>
          <w:fldChar w:fldCharType="separate"/>
        </w:r>
        <w:r w:rsidR="00FC6D83" w:rsidRPr="00FC6D83">
          <w:rPr>
            <w:noProof/>
            <w:lang w:val="zh-CN" w:eastAsia="zh-CN"/>
          </w:rPr>
          <w:t>1</w:t>
        </w:r>
        <w:r>
          <w:fldChar w:fldCharType="end"/>
        </w:r>
      </w:p>
    </w:sdtContent>
  </w:sdt>
  <w:p w:rsidR="00993E99" w:rsidRPr="00F94597" w:rsidRDefault="00993E99" w:rsidP="00F945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BFA" w:rsidRDefault="00396BFA">
      <w:r>
        <w:separator/>
      </w:r>
    </w:p>
  </w:footnote>
  <w:footnote w:type="continuationSeparator" w:id="0">
    <w:p w:rsidR="00396BFA" w:rsidRDefault="00396B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381975"/>
    <w:multiLevelType w:val="hybridMultilevel"/>
    <w:tmpl w:val="91FA9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0FF0F27"/>
    <w:multiLevelType w:val="hybridMultilevel"/>
    <w:tmpl w:val="0C26739E"/>
    <w:lvl w:ilvl="0" w:tplc="7C3A4C04">
      <w:start w:val="1"/>
      <w:numFmt w:val="bullet"/>
      <w:lvlText w:val="-"/>
      <w:lvlJc w:val="left"/>
      <w:pPr>
        <w:ind w:left="660" w:hanging="420"/>
      </w:pPr>
      <w:rPr>
        <w:rFonts w:ascii="Times New Roman" w:eastAsia="SimSun"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7">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8">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53C730D2"/>
    <w:multiLevelType w:val="hybridMultilevel"/>
    <w:tmpl w:val="558C3EAC"/>
    <w:lvl w:ilvl="0" w:tplc="08090001">
      <w:start w:val="1"/>
      <w:numFmt w:val="bullet"/>
      <w:lvlText w:val=""/>
      <w:lvlJc w:val="left"/>
      <w:pPr>
        <w:ind w:left="78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nsid w:val="5E275100"/>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65C206A4"/>
    <w:multiLevelType w:val="hybridMultilevel"/>
    <w:tmpl w:val="F92A4CD0"/>
    <w:lvl w:ilvl="0" w:tplc="B8700FD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32">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29"/>
  </w:num>
  <w:num w:numId="4">
    <w:abstractNumId w:val="9"/>
  </w:num>
  <w:num w:numId="5">
    <w:abstractNumId w:val="34"/>
  </w:num>
  <w:num w:numId="6">
    <w:abstractNumId w:val="15"/>
  </w:num>
  <w:num w:numId="7">
    <w:abstractNumId w:val="24"/>
  </w:num>
  <w:num w:numId="8">
    <w:abstractNumId w:val="32"/>
  </w:num>
  <w:num w:numId="9">
    <w:abstractNumId w:val="27"/>
  </w:num>
  <w:num w:numId="10">
    <w:abstractNumId w:val="16"/>
  </w:num>
  <w:num w:numId="11">
    <w:abstractNumId w:val="17"/>
  </w:num>
  <w:num w:numId="12">
    <w:abstractNumId w:val="31"/>
  </w:num>
  <w:num w:numId="13">
    <w:abstractNumId w:val="21"/>
  </w:num>
  <w:num w:numId="14">
    <w:abstractNumId w:val="29"/>
  </w:num>
  <w:num w:numId="15">
    <w:abstractNumId w:val="29"/>
  </w:num>
  <w:num w:numId="16">
    <w:abstractNumId w:val="13"/>
  </w:num>
  <w:num w:numId="17">
    <w:abstractNumId w:val="11"/>
  </w:num>
  <w:num w:numId="18">
    <w:abstractNumId w:val="12"/>
  </w:num>
  <w:num w:numId="19">
    <w:abstractNumId w:val="10"/>
  </w:num>
  <w:num w:numId="20">
    <w:abstractNumId w:val="1"/>
  </w:num>
  <w:num w:numId="21">
    <w:abstractNumId w:val="30"/>
  </w:num>
  <w:num w:numId="22">
    <w:abstractNumId w:val="29"/>
  </w:num>
  <w:num w:numId="23">
    <w:abstractNumId w:val="20"/>
  </w:num>
  <w:num w:numId="24">
    <w:abstractNumId w:val="33"/>
  </w:num>
  <w:num w:numId="25">
    <w:abstractNumId w:val="6"/>
  </w:num>
  <w:num w:numId="26">
    <w:abstractNumId w:val="29"/>
  </w:num>
  <w:num w:numId="27">
    <w:abstractNumId w:val="29"/>
  </w:num>
  <w:num w:numId="28">
    <w:abstractNumId w:val="29"/>
  </w:num>
  <w:num w:numId="29">
    <w:abstractNumId w:val="18"/>
  </w:num>
  <w:num w:numId="30">
    <w:abstractNumId w:val="14"/>
  </w:num>
  <w:num w:numId="31">
    <w:abstractNumId w:val="22"/>
  </w:num>
  <w:num w:numId="32">
    <w:abstractNumId w:val="5"/>
  </w:num>
  <w:num w:numId="33">
    <w:abstractNumId w:val="25"/>
  </w:num>
  <w:num w:numId="34">
    <w:abstractNumId w:val="28"/>
  </w:num>
  <w:num w:numId="35">
    <w:abstractNumId w:val="3"/>
  </w:num>
  <w:num w:numId="36">
    <w:abstractNumId w:val="7"/>
  </w:num>
  <w:num w:numId="37">
    <w:abstractNumId w:val="2"/>
  </w:num>
  <w:num w:numId="38">
    <w:abstractNumId w:val="8"/>
  </w:num>
  <w:num w:numId="39">
    <w:abstractNumId w:val="23"/>
  </w:num>
  <w:num w:numId="40">
    <w:abstractNumId w:val="19"/>
  </w:num>
  <w:num w:numId="4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F1E"/>
    <w:rsid w:val="000161A3"/>
    <w:rsid w:val="000165F0"/>
    <w:rsid w:val="00016975"/>
    <w:rsid w:val="00016DEB"/>
    <w:rsid w:val="00016DFC"/>
    <w:rsid w:val="000174BE"/>
    <w:rsid w:val="00017B83"/>
    <w:rsid w:val="00017CED"/>
    <w:rsid w:val="0002002F"/>
    <w:rsid w:val="000206B1"/>
    <w:rsid w:val="0002084D"/>
    <w:rsid w:val="00020EA2"/>
    <w:rsid w:val="00020FAC"/>
    <w:rsid w:val="00021360"/>
    <w:rsid w:val="000219E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5DE6"/>
    <w:rsid w:val="000262AF"/>
    <w:rsid w:val="00026523"/>
    <w:rsid w:val="00026727"/>
    <w:rsid w:val="000269C1"/>
    <w:rsid w:val="00026A0B"/>
    <w:rsid w:val="00026A1A"/>
    <w:rsid w:val="00026DBE"/>
    <w:rsid w:val="00026E22"/>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06D"/>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CD1"/>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24E"/>
    <w:rsid w:val="000704A8"/>
    <w:rsid w:val="0007088A"/>
    <w:rsid w:val="00071670"/>
    <w:rsid w:val="000716E0"/>
    <w:rsid w:val="00071B8E"/>
    <w:rsid w:val="00071CFF"/>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DCC"/>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CAD"/>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4F4D"/>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AD"/>
    <w:rsid w:val="001050D7"/>
    <w:rsid w:val="00105AD6"/>
    <w:rsid w:val="00105B7C"/>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8B7"/>
    <w:rsid w:val="001419F0"/>
    <w:rsid w:val="00141A36"/>
    <w:rsid w:val="00141BB2"/>
    <w:rsid w:val="001423AA"/>
    <w:rsid w:val="00142537"/>
    <w:rsid w:val="0014257D"/>
    <w:rsid w:val="00142588"/>
    <w:rsid w:val="00142B47"/>
    <w:rsid w:val="00142C7F"/>
    <w:rsid w:val="00142E53"/>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C73"/>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48D"/>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49C"/>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6DB"/>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1A5"/>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D63"/>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160"/>
    <w:rsid w:val="001E6306"/>
    <w:rsid w:val="001E6978"/>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2B3"/>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10F"/>
    <w:rsid w:val="00233983"/>
    <w:rsid w:val="00233B96"/>
    <w:rsid w:val="00233BF5"/>
    <w:rsid w:val="00233E44"/>
    <w:rsid w:val="00233ECC"/>
    <w:rsid w:val="002340BA"/>
    <w:rsid w:val="0023426D"/>
    <w:rsid w:val="00234299"/>
    <w:rsid w:val="00234322"/>
    <w:rsid w:val="00234453"/>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B7"/>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B07"/>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E92"/>
    <w:rsid w:val="00264F1C"/>
    <w:rsid w:val="002650B0"/>
    <w:rsid w:val="00265169"/>
    <w:rsid w:val="002651F6"/>
    <w:rsid w:val="00265A09"/>
    <w:rsid w:val="00265DC3"/>
    <w:rsid w:val="00266207"/>
    <w:rsid w:val="002667C8"/>
    <w:rsid w:val="002668C7"/>
    <w:rsid w:val="0026698F"/>
    <w:rsid w:val="00266A5F"/>
    <w:rsid w:val="00266BDD"/>
    <w:rsid w:val="00267134"/>
    <w:rsid w:val="002671E1"/>
    <w:rsid w:val="0026729C"/>
    <w:rsid w:val="002677FA"/>
    <w:rsid w:val="00267B7A"/>
    <w:rsid w:val="00267CCA"/>
    <w:rsid w:val="00267DE5"/>
    <w:rsid w:val="00267EA0"/>
    <w:rsid w:val="00267F1D"/>
    <w:rsid w:val="00267FA2"/>
    <w:rsid w:val="00267FBC"/>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5D"/>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44D"/>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1F0"/>
    <w:rsid w:val="00290443"/>
    <w:rsid w:val="00290A22"/>
    <w:rsid w:val="00290EC3"/>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4B8"/>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200"/>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637"/>
    <w:rsid w:val="003067CF"/>
    <w:rsid w:val="003068A2"/>
    <w:rsid w:val="003069C8"/>
    <w:rsid w:val="00306A6D"/>
    <w:rsid w:val="00306ED8"/>
    <w:rsid w:val="00307017"/>
    <w:rsid w:val="003070D1"/>
    <w:rsid w:val="0030734D"/>
    <w:rsid w:val="0030784F"/>
    <w:rsid w:val="003079BB"/>
    <w:rsid w:val="00307AE5"/>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6B4"/>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DC1"/>
    <w:rsid w:val="00323F17"/>
    <w:rsid w:val="00324159"/>
    <w:rsid w:val="00324189"/>
    <w:rsid w:val="003241D6"/>
    <w:rsid w:val="003242D0"/>
    <w:rsid w:val="0032462E"/>
    <w:rsid w:val="003249C6"/>
    <w:rsid w:val="00324B65"/>
    <w:rsid w:val="00324C74"/>
    <w:rsid w:val="00324D1C"/>
    <w:rsid w:val="00324D68"/>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1EAF"/>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47EAD"/>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C88"/>
    <w:rsid w:val="00380D9E"/>
    <w:rsid w:val="00380DA9"/>
    <w:rsid w:val="0038128F"/>
    <w:rsid w:val="0038178A"/>
    <w:rsid w:val="003823EA"/>
    <w:rsid w:val="00382CF1"/>
    <w:rsid w:val="00382D01"/>
    <w:rsid w:val="00382F25"/>
    <w:rsid w:val="00382FF8"/>
    <w:rsid w:val="0038300D"/>
    <w:rsid w:val="003830A5"/>
    <w:rsid w:val="003836F3"/>
    <w:rsid w:val="0038371D"/>
    <w:rsid w:val="00383851"/>
    <w:rsid w:val="003839B1"/>
    <w:rsid w:val="00383DA2"/>
    <w:rsid w:val="00383DC5"/>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BFA"/>
    <w:rsid w:val="00396C6A"/>
    <w:rsid w:val="00396D51"/>
    <w:rsid w:val="00396E80"/>
    <w:rsid w:val="00396E81"/>
    <w:rsid w:val="00397644"/>
    <w:rsid w:val="00397CED"/>
    <w:rsid w:val="003A03B0"/>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60BA"/>
    <w:rsid w:val="003D61CC"/>
    <w:rsid w:val="003D6217"/>
    <w:rsid w:val="003D65EF"/>
    <w:rsid w:val="003D686F"/>
    <w:rsid w:val="003D6B25"/>
    <w:rsid w:val="003D6B6B"/>
    <w:rsid w:val="003D6EC4"/>
    <w:rsid w:val="003D76B3"/>
    <w:rsid w:val="003D76BE"/>
    <w:rsid w:val="003D7CC7"/>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199"/>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6B4B"/>
    <w:rsid w:val="004070F0"/>
    <w:rsid w:val="00407209"/>
    <w:rsid w:val="004076C4"/>
    <w:rsid w:val="00407D6B"/>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798"/>
    <w:rsid w:val="0041790F"/>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E60"/>
    <w:rsid w:val="00442FBB"/>
    <w:rsid w:val="00443077"/>
    <w:rsid w:val="004431B2"/>
    <w:rsid w:val="004433E1"/>
    <w:rsid w:val="004434FB"/>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ECC"/>
    <w:rsid w:val="004560C4"/>
    <w:rsid w:val="0045629E"/>
    <w:rsid w:val="004566F1"/>
    <w:rsid w:val="00456D82"/>
    <w:rsid w:val="00456EC5"/>
    <w:rsid w:val="00456F7F"/>
    <w:rsid w:val="0045701A"/>
    <w:rsid w:val="0045718E"/>
    <w:rsid w:val="00457515"/>
    <w:rsid w:val="00457F15"/>
    <w:rsid w:val="00460069"/>
    <w:rsid w:val="00460520"/>
    <w:rsid w:val="00460661"/>
    <w:rsid w:val="00460830"/>
    <w:rsid w:val="00460903"/>
    <w:rsid w:val="00460A3A"/>
    <w:rsid w:val="00461633"/>
    <w:rsid w:val="0046193F"/>
    <w:rsid w:val="004624F9"/>
    <w:rsid w:val="00462539"/>
    <w:rsid w:val="00462848"/>
    <w:rsid w:val="004629FE"/>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3A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5A"/>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D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92B"/>
    <w:rsid w:val="00521C6B"/>
    <w:rsid w:val="00521DD2"/>
    <w:rsid w:val="00521DFD"/>
    <w:rsid w:val="00522607"/>
    <w:rsid w:val="00522B4A"/>
    <w:rsid w:val="00522C79"/>
    <w:rsid w:val="0052304B"/>
    <w:rsid w:val="0052305F"/>
    <w:rsid w:val="005234A6"/>
    <w:rsid w:val="005235FF"/>
    <w:rsid w:val="00523708"/>
    <w:rsid w:val="005238E4"/>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ACB"/>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CF"/>
    <w:rsid w:val="00586AFC"/>
    <w:rsid w:val="00586F91"/>
    <w:rsid w:val="005874E3"/>
    <w:rsid w:val="005876D9"/>
    <w:rsid w:val="005876E0"/>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3A8"/>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DF0"/>
    <w:rsid w:val="005C1FD6"/>
    <w:rsid w:val="005C239F"/>
    <w:rsid w:val="005C26AE"/>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2B7"/>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71C"/>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07E"/>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C4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CDA"/>
    <w:rsid w:val="00627DD9"/>
    <w:rsid w:val="00630022"/>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90"/>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FBB"/>
    <w:rsid w:val="00643666"/>
    <w:rsid w:val="0064371D"/>
    <w:rsid w:val="00643882"/>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3AE"/>
    <w:rsid w:val="00653610"/>
    <w:rsid w:val="006537A7"/>
    <w:rsid w:val="006537FE"/>
    <w:rsid w:val="00653BBF"/>
    <w:rsid w:val="00654159"/>
    <w:rsid w:val="006546EB"/>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2E51"/>
    <w:rsid w:val="006631CC"/>
    <w:rsid w:val="006631E5"/>
    <w:rsid w:val="00663562"/>
    <w:rsid w:val="006638B4"/>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86B"/>
    <w:rsid w:val="006A09B1"/>
    <w:rsid w:val="006A09F7"/>
    <w:rsid w:val="006A10BF"/>
    <w:rsid w:val="006A1173"/>
    <w:rsid w:val="006A15B9"/>
    <w:rsid w:val="006A16B2"/>
    <w:rsid w:val="006A16F7"/>
    <w:rsid w:val="006A1BC0"/>
    <w:rsid w:val="006A233E"/>
    <w:rsid w:val="006A241D"/>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B7B26"/>
    <w:rsid w:val="006C02C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1E91"/>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D3D"/>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6C4"/>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D8C"/>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B44"/>
    <w:rsid w:val="00730E51"/>
    <w:rsid w:val="00730EFF"/>
    <w:rsid w:val="0073144D"/>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4DC"/>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31C"/>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3CC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486"/>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9D9"/>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F9A"/>
    <w:rsid w:val="007854AE"/>
    <w:rsid w:val="007854D4"/>
    <w:rsid w:val="007857AF"/>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1F92"/>
    <w:rsid w:val="007A23A7"/>
    <w:rsid w:val="007A23FE"/>
    <w:rsid w:val="007A281A"/>
    <w:rsid w:val="007A286B"/>
    <w:rsid w:val="007A2BA2"/>
    <w:rsid w:val="007A2C12"/>
    <w:rsid w:val="007A2DEC"/>
    <w:rsid w:val="007A2E66"/>
    <w:rsid w:val="007A3097"/>
    <w:rsid w:val="007A35FD"/>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46"/>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0F12"/>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947"/>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B9B"/>
    <w:rsid w:val="007F4EDA"/>
    <w:rsid w:val="007F5163"/>
    <w:rsid w:val="007F52D9"/>
    <w:rsid w:val="007F55B5"/>
    <w:rsid w:val="007F6233"/>
    <w:rsid w:val="007F646A"/>
    <w:rsid w:val="007F697D"/>
    <w:rsid w:val="007F6AD4"/>
    <w:rsid w:val="007F6B49"/>
    <w:rsid w:val="007F6C81"/>
    <w:rsid w:val="007F6FD2"/>
    <w:rsid w:val="007F74F2"/>
    <w:rsid w:val="007F78D7"/>
    <w:rsid w:val="007F7E98"/>
    <w:rsid w:val="0080063F"/>
    <w:rsid w:val="00800C70"/>
    <w:rsid w:val="00801091"/>
    <w:rsid w:val="008014B6"/>
    <w:rsid w:val="008016A8"/>
    <w:rsid w:val="00801757"/>
    <w:rsid w:val="00801809"/>
    <w:rsid w:val="008019BD"/>
    <w:rsid w:val="00801B3F"/>
    <w:rsid w:val="0080202C"/>
    <w:rsid w:val="00802460"/>
    <w:rsid w:val="008025D6"/>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2C7"/>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32"/>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C13"/>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E0D"/>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29C"/>
    <w:rsid w:val="008953A8"/>
    <w:rsid w:val="00895963"/>
    <w:rsid w:val="00895AE7"/>
    <w:rsid w:val="00895D9C"/>
    <w:rsid w:val="00895EEC"/>
    <w:rsid w:val="00895F5B"/>
    <w:rsid w:val="008962A9"/>
    <w:rsid w:val="00896423"/>
    <w:rsid w:val="00896437"/>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252"/>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051"/>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2F49"/>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105"/>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7AF"/>
    <w:rsid w:val="00936803"/>
    <w:rsid w:val="00936BF5"/>
    <w:rsid w:val="00936C91"/>
    <w:rsid w:val="009372D7"/>
    <w:rsid w:val="0093766A"/>
    <w:rsid w:val="00937B44"/>
    <w:rsid w:val="00937EB9"/>
    <w:rsid w:val="00940124"/>
    <w:rsid w:val="00940331"/>
    <w:rsid w:val="00940411"/>
    <w:rsid w:val="0094075E"/>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4D9D"/>
    <w:rsid w:val="00945545"/>
    <w:rsid w:val="00945555"/>
    <w:rsid w:val="00945821"/>
    <w:rsid w:val="009458C2"/>
    <w:rsid w:val="00945D8E"/>
    <w:rsid w:val="00945FD6"/>
    <w:rsid w:val="00946186"/>
    <w:rsid w:val="009463D2"/>
    <w:rsid w:val="00946908"/>
    <w:rsid w:val="00946AE3"/>
    <w:rsid w:val="00946B74"/>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17"/>
    <w:rsid w:val="0095635D"/>
    <w:rsid w:val="00956907"/>
    <w:rsid w:val="0095698A"/>
    <w:rsid w:val="00956A17"/>
    <w:rsid w:val="00956BAC"/>
    <w:rsid w:val="00956E4C"/>
    <w:rsid w:val="009573E8"/>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BD1"/>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AD7"/>
    <w:rsid w:val="00970C4D"/>
    <w:rsid w:val="00970C5A"/>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9C1"/>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3E99"/>
    <w:rsid w:val="0099401C"/>
    <w:rsid w:val="0099429E"/>
    <w:rsid w:val="00994337"/>
    <w:rsid w:val="009945C4"/>
    <w:rsid w:val="009946C0"/>
    <w:rsid w:val="00994914"/>
    <w:rsid w:val="009949C2"/>
    <w:rsid w:val="00994AD4"/>
    <w:rsid w:val="00994E93"/>
    <w:rsid w:val="00994FFF"/>
    <w:rsid w:val="00995374"/>
    <w:rsid w:val="009957AB"/>
    <w:rsid w:val="009957D8"/>
    <w:rsid w:val="00995B88"/>
    <w:rsid w:val="00995EA2"/>
    <w:rsid w:val="00995FE2"/>
    <w:rsid w:val="0099619F"/>
    <w:rsid w:val="009962A5"/>
    <w:rsid w:val="00996892"/>
    <w:rsid w:val="00997848"/>
    <w:rsid w:val="0099789D"/>
    <w:rsid w:val="009978B0"/>
    <w:rsid w:val="00997AFD"/>
    <w:rsid w:val="00997CAB"/>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1D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E0C"/>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7AC"/>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33E"/>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26"/>
    <w:rsid w:val="00A43B8C"/>
    <w:rsid w:val="00A43BBE"/>
    <w:rsid w:val="00A43C9F"/>
    <w:rsid w:val="00A43F17"/>
    <w:rsid w:val="00A4417A"/>
    <w:rsid w:val="00A441BC"/>
    <w:rsid w:val="00A44206"/>
    <w:rsid w:val="00A44659"/>
    <w:rsid w:val="00A4482A"/>
    <w:rsid w:val="00A4498F"/>
    <w:rsid w:val="00A45210"/>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00B"/>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D17"/>
    <w:rsid w:val="00A86E72"/>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CD1"/>
    <w:rsid w:val="00A92FEA"/>
    <w:rsid w:val="00A93239"/>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8E9"/>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6E83"/>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2183"/>
    <w:rsid w:val="00B021AD"/>
    <w:rsid w:val="00B0266D"/>
    <w:rsid w:val="00B02CCC"/>
    <w:rsid w:val="00B035F0"/>
    <w:rsid w:val="00B03731"/>
    <w:rsid w:val="00B0389B"/>
    <w:rsid w:val="00B0394F"/>
    <w:rsid w:val="00B03A95"/>
    <w:rsid w:val="00B03DE3"/>
    <w:rsid w:val="00B03E78"/>
    <w:rsid w:val="00B042BC"/>
    <w:rsid w:val="00B043E8"/>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6ECE"/>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35A"/>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513"/>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1B8"/>
    <w:rsid w:val="00B456F8"/>
    <w:rsid w:val="00B4582F"/>
    <w:rsid w:val="00B459FA"/>
    <w:rsid w:val="00B45ABF"/>
    <w:rsid w:val="00B45AF6"/>
    <w:rsid w:val="00B45F9A"/>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2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EF1"/>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C3D"/>
    <w:rsid w:val="00B65C62"/>
    <w:rsid w:val="00B65CDD"/>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A2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6B4"/>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25C"/>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4D4"/>
    <w:rsid w:val="00BA558E"/>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35"/>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8E3"/>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AEA"/>
    <w:rsid w:val="00C03B7D"/>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E98"/>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903"/>
    <w:rsid w:val="00C97E82"/>
    <w:rsid w:val="00CA01CD"/>
    <w:rsid w:val="00CA05CE"/>
    <w:rsid w:val="00CA08C3"/>
    <w:rsid w:val="00CA08F9"/>
    <w:rsid w:val="00CA0CE3"/>
    <w:rsid w:val="00CA1060"/>
    <w:rsid w:val="00CA110F"/>
    <w:rsid w:val="00CA1332"/>
    <w:rsid w:val="00CA1952"/>
    <w:rsid w:val="00CA2036"/>
    <w:rsid w:val="00CA215E"/>
    <w:rsid w:val="00CA2411"/>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2E"/>
    <w:rsid w:val="00CA7FCE"/>
    <w:rsid w:val="00CB0562"/>
    <w:rsid w:val="00CB0910"/>
    <w:rsid w:val="00CB0CED"/>
    <w:rsid w:val="00CB0F0B"/>
    <w:rsid w:val="00CB10F5"/>
    <w:rsid w:val="00CB1589"/>
    <w:rsid w:val="00CB1D47"/>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C48"/>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26"/>
    <w:rsid w:val="00CD7A7C"/>
    <w:rsid w:val="00CD7B86"/>
    <w:rsid w:val="00CD7E26"/>
    <w:rsid w:val="00CE0081"/>
    <w:rsid w:val="00CE0984"/>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348"/>
    <w:rsid w:val="00CE5705"/>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9A2"/>
    <w:rsid w:val="00D11B19"/>
    <w:rsid w:val="00D11BD0"/>
    <w:rsid w:val="00D11DFC"/>
    <w:rsid w:val="00D11F7E"/>
    <w:rsid w:val="00D12052"/>
    <w:rsid w:val="00D12558"/>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D6D"/>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5D0"/>
    <w:rsid w:val="00D42A18"/>
    <w:rsid w:val="00D42A40"/>
    <w:rsid w:val="00D42B42"/>
    <w:rsid w:val="00D436A8"/>
    <w:rsid w:val="00D43E9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70F"/>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44"/>
    <w:rsid w:val="00D566E9"/>
    <w:rsid w:val="00D568E2"/>
    <w:rsid w:val="00D56A03"/>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09"/>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5C8"/>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EEA"/>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5EC4"/>
    <w:rsid w:val="00D96A30"/>
    <w:rsid w:val="00D96A5A"/>
    <w:rsid w:val="00D96AAD"/>
    <w:rsid w:val="00D96DC5"/>
    <w:rsid w:val="00D97034"/>
    <w:rsid w:val="00D97053"/>
    <w:rsid w:val="00D972FD"/>
    <w:rsid w:val="00D973CA"/>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A9"/>
    <w:rsid w:val="00DB4AB9"/>
    <w:rsid w:val="00DB4EB7"/>
    <w:rsid w:val="00DB511E"/>
    <w:rsid w:val="00DB5215"/>
    <w:rsid w:val="00DB52EF"/>
    <w:rsid w:val="00DB5770"/>
    <w:rsid w:val="00DB58B0"/>
    <w:rsid w:val="00DB5C69"/>
    <w:rsid w:val="00DB65E5"/>
    <w:rsid w:val="00DB6656"/>
    <w:rsid w:val="00DB6CA4"/>
    <w:rsid w:val="00DB6D7F"/>
    <w:rsid w:val="00DB6DA6"/>
    <w:rsid w:val="00DB6EA6"/>
    <w:rsid w:val="00DB72DC"/>
    <w:rsid w:val="00DB7438"/>
    <w:rsid w:val="00DB76F9"/>
    <w:rsid w:val="00DB77AD"/>
    <w:rsid w:val="00DB77F6"/>
    <w:rsid w:val="00DB7901"/>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82E"/>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3B1"/>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4EC"/>
    <w:rsid w:val="00E03800"/>
    <w:rsid w:val="00E03AE1"/>
    <w:rsid w:val="00E03DD1"/>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261"/>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78B"/>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C26"/>
    <w:rsid w:val="00E31DF2"/>
    <w:rsid w:val="00E31F14"/>
    <w:rsid w:val="00E32209"/>
    <w:rsid w:val="00E32489"/>
    <w:rsid w:val="00E328E2"/>
    <w:rsid w:val="00E33837"/>
    <w:rsid w:val="00E33947"/>
    <w:rsid w:val="00E33C7D"/>
    <w:rsid w:val="00E3419A"/>
    <w:rsid w:val="00E34245"/>
    <w:rsid w:val="00E34425"/>
    <w:rsid w:val="00E3456D"/>
    <w:rsid w:val="00E346FE"/>
    <w:rsid w:val="00E34753"/>
    <w:rsid w:val="00E34A67"/>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6B1"/>
    <w:rsid w:val="00E41991"/>
    <w:rsid w:val="00E41B48"/>
    <w:rsid w:val="00E41EB0"/>
    <w:rsid w:val="00E42217"/>
    <w:rsid w:val="00E422B2"/>
    <w:rsid w:val="00E422FD"/>
    <w:rsid w:val="00E42394"/>
    <w:rsid w:val="00E4253D"/>
    <w:rsid w:val="00E4291D"/>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A7B"/>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6C0"/>
    <w:rsid w:val="00E60D6C"/>
    <w:rsid w:val="00E61150"/>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640"/>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504"/>
    <w:rsid w:val="00EC655C"/>
    <w:rsid w:val="00EC658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3EC"/>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6BBD"/>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2AA"/>
    <w:rsid w:val="00F067F4"/>
    <w:rsid w:val="00F068A8"/>
    <w:rsid w:val="00F06963"/>
    <w:rsid w:val="00F06DD3"/>
    <w:rsid w:val="00F06E68"/>
    <w:rsid w:val="00F06F2C"/>
    <w:rsid w:val="00F07349"/>
    <w:rsid w:val="00F07495"/>
    <w:rsid w:val="00F07942"/>
    <w:rsid w:val="00F07B1D"/>
    <w:rsid w:val="00F07DAA"/>
    <w:rsid w:val="00F07FD4"/>
    <w:rsid w:val="00F1012A"/>
    <w:rsid w:val="00F108A9"/>
    <w:rsid w:val="00F10A27"/>
    <w:rsid w:val="00F10AE8"/>
    <w:rsid w:val="00F110A7"/>
    <w:rsid w:val="00F11172"/>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469"/>
    <w:rsid w:val="00F147E4"/>
    <w:rsid w:val="00F14816"/>
    <w:rsid w:val="00F1486C"/>
    <w:rsid w:val="00F14879"/>
    <w:rsid w:val="00F148ED"/>
    <w:rsid w:val="00F14A11"/>
    <w:rsid w:val="00F14AE8"/>
    <w:rsid w:val="00F14C44"/>
    <w:rsid w:val="00F14DDF"/>
    <w:rsid w:val="00F152A2"/>
    <w:rsid w:val="00F153DF"/>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2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A"/>
    <w:rsid w:val="00F40709"/>
    <w:rsid w:val="00F40B5F"/>
    <w:rsid w:val="00F40B9D"/>
    <w:rsid w:val="00F41126"/>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9E7"/>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6F8C"/>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86F"/>
    <w:rsid w:val="00F90990"/>
    <w:rsid w:val="00F90D71"/>
    <w:rsid w:val="00F90FB2"/>
    <w:rsid w:val="00F9101A"/>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5F"/>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D52"/>
    <w:rsid w:val="00FB4D83"/>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B28"/>
    <w:rsid w:val="00FC3D1B"/>
    <w:rsid w:val="00FC3D8C"/>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BD6"/>
    <w:rsid w:val="00FC6D2C"/>
    <w:rsid w:val="00FC6D83"/>
    <w:rsid w:val="00FC6E2D"/>
    <w:rsid w:val="00FC711A"/>
    <w:rsid w:val="00FC7197"/>
    <w:rsid w:val="00FC73A4"/>
    <w:rsid w:val="00FC748A"/>
    <w:rsid w:val="00FC74FC"/>
    <w:rsid w:val="00FC760C"/>
    <w:rsid w:val="00FC770A"/>
    <w:rsid w:val="00FC7954"/>
    <w:rsid w:val="00FC7D1D"/>
    <w:rsid w:val="00FC7F47"/>
    <w:rsid w:val="00FC7F91"/>
    <w:rsid w:val="00FC7FA6"/>
    <w:rsid w:val="00FD03C0"/>
    <w:rsid w:val="00FD04C0"/>
    <w:rsid w:val="00FD084A"/>
    <w:rsid w:val="00FD0B2D"/>
    <w:rsid w:val="00FD0CD6"/>
    <w:rsid w:val="00FD10D6"/>
    <w:rsid w:val="00FD12CE"/>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qFormat/>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9">
    <w:name w:val="Table Grid"/>
    <w:basedOn w:val="a4"/>
    <w:uiPriority w:val="39"/>
    <w:qFormat/>
    <w:rsid w:val="006F6E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uiPriority w:val="99"/>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aliases w:val="- Bullets,?? ??,?????,????,Lista1,中等深浅网格 1 - 着色 21,列出段落1,목록 단락,列表段落,¥¡¡¡¡ì¬º¥¹¥È¶ÎÂä,ÁÐ³ö¶ÎÂä,列表段落1,—ño’i—Ž,¥ê¥¹¥È¶ÎÂä,1st level - Bullet List Paragraph,Lettre d'introduction,Paragrafo elenco,Normal bullet 2,Bullet list,목록단락,リスト段落,List Paragraph"/>
    <w:basedOn w:val="a2"/>
    <w:link w:val="Char4"/>
    <w:uiPriority w:val="34"/>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1st level - Bullet List Paragraph Char,목록단락 Char"/>
    <w:link w:val="afd"/>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12B2D"/>
    <w:rPr>
      <w:rFonts w:eastAsia="SimSun"/>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 w:type="paragraph" w:customStyle="1" w:styleId="ZA">
    <w:name w:val="ZA"/>
    <w:rsid w:val="00DF13B1"/>
    <w:pPr>
      <w:framePr w:w="10206" w:h="794" w:hRule="exact" w:wrap="notBeside" w:vAnchor="page" w:hAnchor="margin" w:y="1135"/>
      <w:widowControl w:val="0"/>
      <w:pBdr>
        <w:bottom w:val="single" w:sz="12" w:space="1" w:color="auto"/>
      </w:pBdr>
      <w:jc w:val="right"/>
    </w:pPr>
    <w:rPr>
      <w:rFonts w:ascii="Arial" w:eastAsiaTheme="minorEastAsia" w:hAnsi="Arial"/>
      <w:noProof/>
      <w:sz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6652851">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A5E6D-D429-469D-80B5-F984A0DE8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1002</Words>
  <Characters>5716</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2020-04-10T03:49:00Z</dcterms:created>
  <dcterms:modified xsi:type="dcterms:W3CDTF">2020-04-10T06:38:00Z</dcterms:modified>
</cp:coreProperties>
</file>